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3" Target="docProps/core.xml" Type="http://schemas.openxmlformats.org/package/2006/relationships/metadata/core-propertie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body>
    <w:p w14:paraId="01000000">
      <w:pPr>
        <w:tabs>
          <w:tab w:leader="none" w:pos="1440" w:val="left"/>
        </w:tabs>
        <w:spacing w:after="0" w:line="240" w:lineRule="auto"/>
        <w:ind w:firstLine="0" w:left="142" w:right="707"/>
        <w:jc w:val="center"/>
        <w:rPr>
          <w:rFonts w:ascii="Times New Roman" w:hAnsi="Times New Roman"/>
          <w:color w:val="000000"/>
          <w:sz w:val="24"/>
        </w:rPr>
      </w:pPr>
      <w:r>
        <w:rPr>
          <w:rFonts w:ascii="Times New Roman" w:hAnsi="Times New Roman"/>
          <w:color w:val="000000"/>
          <w:sz w:val="24"/>
        </w:rPr>
        <w:t xml:space="preserve">Государственное бюджетное образовательное учреждение </w:t>
      </w:r>
    </w:p>
    <w:p w14:paraId="02000000">
      <w:pPr>
        <w:tabs>
          <w:tab w:leader="none" w:pos="1440" w:val="left"/>
        </w:tabs>
        <w:spacing w:after="0" w:line="240" w:lineRule="auto"/>
        <w:ind w:firstLine="0" w:left="142" w:right="707"/>
        <w:jc w:val="center"/>
        <w:rPr>
          <w:rFonts w:ascii="Times New Roman" w:hAnsi="Times New Roman"/>
          <w:color w:val="000000"/>
          <w:sz w:val="24"/>
        </w:rPr>
      </w:pPr>
      <w:r>
        <w:rPr>
          <w:rFonts w:ascii="Times New Roman" w:hAnsi="Times New Roman"/>
          <w:color w:val="000000"/>
          <w:sz w:val="24"/>
        </w:rPr>
        <w:t>«</w:t>
      </w:r>
      <w:r>
        <w:rPr>
          <w:rFonts w:ascii="Times New Roman" w:hAnsi="Times New Roman"/>
          <w:color w:val="000000"/>
          <w:sz w:val="24"/>
        </w:rPr>
        <w:t>Альметьевская</w:t>
      </w:r>
      <w:r>
        <w:rPr>
          <w:rFonts w:ascii="Times New Roman" w:hAnsi="Times New Roman"/>
          <w:color w:val="000000"/>
          <w:sz w:val="24"/>
        </w:rPr>
        <w:t xml:space="preserve"> школа-интернат для детей с ограниченными возможностями здоровья»</w:t>
      </w:r>
    </w:p>
    <w:p w14:paraId="03000000">
      <w:pPr>
        <w:spacing w:after="0" w:line="240" w:lineRule="auto"/>
        <w:ind/>
        <w:jc w:val="right"/>
        <w:rPr>
          <w:rFonts w:ascii="Times New Roman" w:hAnsi="Times New Roman"/>
          <w:sz w:val="24"/>
        </w:rPr>
      </w:pPr>
    </w:p>
    <w:p w14:paraId="04000000">
      <w:pPr>
        <w:spacing w:after="0" w:line="240" w:lineRule="auto"/>
        <w:ind w:firstLine="0" w:left="11328"/>
        <w:jc w:val="right"/>
        <w:rPr>
          <w:rFonts w:ascii="Times New Roman" w:hAnsi="Times New Roman"/>
          <w:sz w:val="24"/>
        </w:rPr>
      </w:pPr>
    </w:p>
    <w:p w14:paraId="05000000">
      <w:pPr>
        <w:spacing w:after="0" w:line="240" w:lineRule="auto"/>
        <w:ind w:firstLine="0" w:left="10620"/>
        <w:jc w:val="right"/>
        <w:rPr>
          <w:rFonts w:ascii="Times New Roman" w:hAnsi="Times New Roman"/>
          <w:sz w:val="24"/>
        </w:rPr>
      </w:pPr>
      <w:r>
        <w:rPr>
          <w:rFonts w:ascii="Times New Roman" w:hAnsi="Times New Roman"/>
          <w:sz w:val="24"/>
        </w:rPr>
        <w:t xml:space="preserve">Утверждено </w:t>
      </w:r>
    </w:p>
    <w:p w14:paraId="06000000">
      <w:pPr>
        <w:spacing w:after="0" w:line="240" w:lineRule="auto"/>
        <w:ind w:firstLine="0" w:left="10620"/>
        <w:jc w:val="right"/>
        <w:rPr>
          <w:rFonts w:ascii="Times New Roman" w:hAnsi="Times New Roman"/>
          <w:sz w:val="24"/>
        </w:rPr>
      </w:pPr>
      <w:r>
        <w:rPr>
          <w:rFonts w:ascii="Times New Roman" w:hAnsi="Times New Roman"/>
          <w:sz w:val="24"/>
        </w:rPr>
        <w:t>Протоколом  педагогического совета</w:t>
      </w:r>
    </w:p>
    <w:p w14:paraId="07000000">
      <w:pPr>
        <w:tabs>
          <w:tab w:leader="none" w:pos="11370" w:val="left"/>
          <w:tab w:leader="none" w:pos="11550" w:val="left"/>
          <w:tab w:leader="none" w:pos="15398" w:val="right"/>
        </w:tabs>
        <w:spacing w:after="0" w:line="240" w:lineRule="auto"/>
        <w:ind w:firstLine="0" w:left="10620"/>
        <w:jc w:val="right"/>
        <w:rPr>
          <w:rFonts w:ascii="Times New Roman" w:hAnsi="Times New Roman"/>
          <w:sz w:val="24"/>
        </w:rPr>
      </w:pPr>
      <w:r>
        <w:rPr>
          <w:rFonts w:ascii="Times New Roman" w:hAnsi="Times New Roman"/>
          <w:sz w:val="24"/>
        </w:rPr>
        <w:t>от «</w:t>
      </w:r>
      <w:r>
        <w:rPr>
          <w:rFonts w:ascii="Times New Roman" w:hAnsi="Times New Roman"/>
          <w:sz w:val="24"/>
          <w:u w:val="single"/>
        </w:rPr>
        <w:t>28  .</w:t>
      </w:r>
      <w:r>
        <w:rPr>
          <w:rFonts w:ascii="Times New Roman" w:hAnsi="Times New Roman"/>
          <w:sz w:val="24"/>
        </w:rPr>
        <w:t xml:space="preserve">»  </w:t>
      </w:r>
      <w:r>
        <w:rPr>
          <w:rFonts w:ascii="Times New Roman" w:hAnsi="Times New Roman"/>
          <w:sz w:val="24"/>
          <w:u w:val="single"/>
        </w:rPr>
        <w:t xml:space="preserve">августа  </w:t>
      </w:r>
      <w:r>
        <w:rPr>
          <w:rFonts w:ascii="Times New Roman" w:hAnsi="Times New Roman"/>
          <w:sz w:val="24"/>
        </w:rPr>
        <w:t>2022г.</w:t>
      </w:r>
    </w:p>
    <w:p w14:paraId="08000000">
      <w:pPr>
        <w:tabs>
          <w:tab w:leader="none" w:pos="11445" w:val="left"/>
          <w:tab w:leader="none" w:pos="11655" w:val="left"/>
          <w:tab w:leader="none" w:pos="15398" w:val="right"/>
        </w:tabs>
        <w:spacing w:after="0" w:line="240" w:lineRule="auto"/>
        <w:ind w:firstLine="0" w:left="10620"/>
        <w:jc w:val="right"/>
        <w:rPr>
          <w:rFonts w:ascii="Times New Roman" w:hAnsi="Times New Roman"/>
          <w:sz w:val="24"/>
        </w:rPr>
      </w:pPr>
      <w:r>
        <w:rPr>
          <w:rFonts w:ascii="Times New Roman" w:hAnsi="Times New Roman"/>
          <w:sz w:val="24"/>
        </w:rPr>
        <w:t>Приказ №</w:t>
      </w:r>
      <w:r>
        <w:rPr>
          <w:rFonts w:ascii="Times New Roman" w:hAnsi="Times New Roman"/>
          <w:sz w:val="24"/>
          <w:u w:val="single"/>
        </w:rPr>
        <w:t>98-</w:t>
      </w:r>
      <w:r>
        <w:rPr>
          <w:rFonts w:ascii="Times New Roman" w:hAnsi="Times New Roman"/>
          <w:sz w:val="24"/>
        </w:rPr>
        <w:t>0 от «3</w:t>
      </w:r>
      <w:r>
        <w:rPr>
          <w:rFonts w:ascii="Times New Roman" w:hAnsi="Times New Roman"/>
          <w:sz w:val="24"/>
          <w:u w:val="single"/>
        </w:rPr>
        <w:t>1</w:t>
      </w:r>
      <w:r>
        <w:rPr>
          <w:rFonts w:ascii="Times New Roman" w:hAnsi="Times New Roman"/>
          <w:sz w:val="24"/>
        </w:rPr>
        <w:t>»</w:t>
      </w:r>
      <w:r>
        <w:rPr>
          <w:rFonts w:ascii="Times New Roman" w:hAnsi="Times New Roman"/>
          <w:sz w:val="24"/>
          <w:u w:val="single"/>
        </w:rPr>
        <w:t xml:space="preserve">августа </w:t>
      </w:r>
      <w:r>
        <w:rPr>
          <w:rFonts w:ascii="Times New Roman" w:hAnsi="Times New Roman"/>
          <w:sz w:val="24"/>
        </w:rPr>
        <w:t>2022г.</w:t>
      </w:r>
    </w:p>
    <w:p w14:paraId="09000000">
      <w:pPr>
        <w:tabs>
          <w:tab w:leader="none" w:pos="11445" w:val="left"/>
          <w:tab w:leader="none" w:pos="11715" w:val="left"/>
          <w:tab w:leader="none" w:pos="15398" w:val="right"/>
        </w:tabs>
        <w:spacing w:after="0" w:line="240" w:lineRule="auto"/>
        <w:ind w:firstLine="0" w:left="10620"/>
        <w:jc w:val="right"/>
        <w:rPr>
          <w:rFonts w:ascii="Times New Roman" w:hAnsi="Times New Roman"/>
          <w:sz w:val="24"/>
        </w:rPr>
      </w:pPr>
      <w:r>
        <w:rPr>
          <w:rFonts w:ascii="Times New Roman" w:hAnsi="Times New Roman"/>
          <w:sz w:val="24"/>
        </w:rPr>
        <w:t>Директор школы-интерната</w:t>
      </w:r>
    </w:p>
    <w:p w14:paraId="0A000000">
      <w:pPr>
        <w:tabs>
          <w:tab w:leader="none" w:pos="11745" w:val="left"/>
          <w:tab w:leader="none" w:pos="15398" w:val="right"/>
        </w:tabs>
        <w:spacing w:after="0" w:line="240" w:lineRule="auto"/>
        <w:ind w:firstLine="0" w:left="10620"/>
        <w:jc w:val="right"/>
        <w:rPr>
          <w:rFonts w:ascii="Times New Roman" w:hAnsi="Times New Roman"/>
          <w:sz w:val="24"/>
        </w:rPr>
      </w:pPr>
      <w:r>
        <w:rPr>
          <w:rFonts w:ascii="Times New Roman" w:hAnsi="Times New Roman"/>
          <w:sz w:val="24"/>
        </w:rPr>
        <w:t xml:space="preserve">____________ </w:t>
      </w:r>
      <w:r>
        <w:rPr>
          <w:rFonts w:ascii="Times New Roman" w:hAnsi="Times New Roman"/>
          <w:sz w:val="24"/>
        </w:rPr>
        <w:t>Мартынова Л.</w:t>
      </w:r>
      <w:r>
        <w:rPr>
          <w:rFonts w:ascii="Times New Roman" w:hAnsi="Times New Roman"/>
          <w:sz w:val="24"/>
        </w:rPr>
        <w:t>.Р.</w:t>
      </w:r>
    </w:p>
    <w:p w14:paraId="0B000000">
      <w:pPr>
        <w:spacing w:after="0" w:line="240" w:lineRule="auto"/>
        <w:ind/>
        <w:jc w:val="right"/>
        <w:rPr>
          <w:rFonts w:ascii="Times New Roman" w:hAnsi="Times New Roman"/>
          <w:sz w:val="24"/>
        </w:rPr>
      </w:pPr>
    </w:p>
    <w:p w14:paraId="0C000000">
      <w:pPr>
        <w:spacing w:after="0" w:line="240" w:lineRule="auto"/>
        <w:ind/>
        <w:jc w:val="right"/>
        <w:rPr>
          <w:rFonts w:ascii="Times New Roman" w:hAnsi="Times New Roman"/>
          <w:sz w:val="24"/>
        </w:rPr>
      </w:pPr>
    </w:p>
    <w:p w14:paraId="0D000000">
      <w:pPr>
        <w:spacing w:after="0" w:line="240" w:lineRule="auto"/>
        <w:ind/>
        <w:jc w:val="center"/>
        <w:rPr>
          <w:rFonts w:ascii="Times New Roman" w:hAnsi="Times New Roman"/>
          <w:sz w:val="24"/>
        </w:rPr>
      </w:pPr>
    </w:p>
    <w:p w14:paraId="0E000000">
      <w:pPr>
        <w:spacing w:after="0" w:line="240" w:lineRule="auto"/>
        <w:ind/>
        <w:jc w:val="center"/>
        <w:rPr>
          <w:rFonts w:ascii="Times New Roman" w:hAnsi="Times New Roman"/>
          <w:b w:val="1"/>
          <w:sz w:val="24"/>
        </w:rPr>
      </w:pPr>
      <w:r>
        <w:rPr>
          <w:rFonts w:ascii="Times New Roman" w:hAnsi="Times New Roman"/>
          <w:b w:val="1"/>
          <w:sz w:val="24"/>
        </w:rPr>
        <w:t>Рабочая программа</w:t>
      </w:r>
    </w:p>
    <w:p w14:paraId="0F000000">
      <w:pPr>
        <w:spacing w:after="0" w:line="240" w:lineRule="auto"/>
        <w:ind/>
        <w:jc w:val="center"/>
        <w:rPr>
          <w:rFonts w:ascii="Times New Roman" w:hAnsi="Times New Roman"/>
          <w:b w:val="1"/>
          <w:sz w:val="24"/>
        </w:rPr>
      </w:pPr>
      <w:r>
        <w:rPr>
          <w:rFonts w:ascii="Times New Roman" w:hAnsi="Times New Roman"/>
          <w:b w:val="1"/>
          <w:sz w:val="24"/>
        </w:rPr>
        <w:t>по предмету Окружающий природный мир</w:t>
      </w:r>
    </w:p>
    <w:p w14:paraId="10000000">
      <w:pPr>
        <w:spacing w:after="0" w:line="240" w:lineRule="auto"/>
        <w:ind/>
        <w:jc w:val="center"/>
        <w:rPr>
          <w:rFonts w:ascii="Times New Roman" w:hAnsi="Times New Roman"/>
          <w:b w:val="1"/>
        </w:rPr>
      </w:pPr>
      <w:r>
        <w:rPr>
          <w:rFonts w:ascii="Times New Roman" w:hAnsi="Times New Roman"/>
          <w:b w:val="1"/>
          <w:sz w:val="24"/>
        </w:rPr>
        <w:t xml:space="preserve">для </w:t>
      </w:r>
      <w:r>
        <w:rPr>
          <w:rFonts w:ascii="Times New Roman" w:hAnsi="Times New Roman"/>
          <w:b w:val="1"/>
          <w:sz w:val="24"/>
          <w:u w:val="single"/>
        </w:rPr>
        <w:t>6 ГУО</w:t>
      </w:r>
      <w:r>
        <w:rPr>
          <w:rFonts w:ascii="Times New Roman" w:hAnsi="Times New Roman"/>
          <w:b w:val="1"/>
          <w:sz w:val="24"/>
        </w:rPr>
        <w:t xml:space="preserve"> класса</w:t>
      </w:r>
      <w:r>
        <w:rPr>
          <w:rFonts w:ascii="Times New Roman" w:hAnsi="Times New Roman"/>
          <w:b w:val="1"/>
          <w:sz w:val="24"/>
        </w:rPr>
        <w:t xml:space="preserve"> (надомное обучение</w:t>
      </w:r>
      <w:r>
        <w:rPr>
          <w:rFonts w:ascii="Times New Roman" w:hAnsi="Times New Roman"/>
          <w:b w:val="1"/>
          <w:sz w:val="24"/>
        </w:rPr>
        <w:t xml:space="preserve"> Гирфан</w:t>
      </w:r>
      <w:r>
        <w:rPr>
          <w:rFonts w:ascii="Times New Roman" w:hAnsi="Times New Roman"/>
          <w:b w:val="1"/>
        </w:rPr>
        <w:t>ова</w:t>
      </w:r>
      <w:r>
        <w:rPr>
          <w:rFonts w:ascii="Times New Roman" w:hAnsi="Times New Roman"/>
          <w:b w:val="1"/>
        </w:rPr>
        <w:t xml:space="preserve"> А.)</w:t>
      </w:r>
    </w:p>
    <w:p w14:paraId="11000000">
      <w:pPr>
        <w:spacing w:after="0" w:line="240" w:lineRule="auto"/>
        <w:ind/>
        <w:jc w:val="center"/>
        <w:rPr>
          <w:rFonts w:ascii="Times New Roman" w:hAnsi="Times New Roman"/>
          <w:sz w:val="24"/>
        </w:rPr>
      </w:pPr>
      <w:r>
        <w:rPr>
          <w:rFonts w:ascii="Times New Roman" w:hAnsi="Times New Roman"/>
          <w:b w:val="1"/>
          <w:sz w:val="24"/>
          <w:u w:val="single"/>
        </w:rPr>
        <w:t>0.5</w:t>
      </w:r>
      <w:r>
        <w:rPr>
          <w:rFonts w:ascii="Times New Roman" w:hAnsi="Times New Roman"/>
          <w:b w:val="1"/>
          <w:sz w:val="24"/>
          <w:u w:val="single"/>
        </w:rPr>
        <w:t xml:space="preserve"> </w:t>
      </w:r>
      <w:r>
        <w:rPr>
          <w:rFonts w:ascii="Times New Roman" w:hAnsi="Times New Roman"/>
          <w:sz w:val="24"/>
        </w:rPr>
        <w:t xml:space="preserve">часа в неделю; </w:t>
      </w:r>
      <w:r>
        <w:rPr>
          <w:rFonts w:ascii="Times New Roman" w:hAnsi="Times New Roman"/>
          <w:b w:val="1"/>
          <w:sz w:val="24"/>
          <w:u w:val="single"/>
        </w:rPr>
        <w:t>17</w:t>
      </w:r>
      <w:r>
        <w:rPr>
          <w:rFonts w:ascii="Times New Roman" w:hAnsi="Times New Roman"/>
          <w:sz w:val="24"/>
        </w:rPr>
        <w:t>часов в год</w:t>
      </w:r>
    </w:p>
    <w:p w14:paraId="12000000">
      <w:pPr>
        <w:spacing w:after="0" w:line="240" w:lineRule="auto"/>
        <w:ind/>
        <w:jc w:val="center"/>
        <w:rPr>
          <w:rFonts w:ascii="Times New Roman" w:hAnsi="Times New Roman"/>
          <w:sz w:val="24"/>
        </w:rPr>
      </w:pPr>
    </w:p>
    <w:p w14:paraId="13000000">
      <w:pPr>
        <w:spacing w:after="0" w:line="240" w:lineRule="auto"/>
        <w:ind/>
        <w:jc w:val="center"/>
        <w:rPr>
          <w:rFonts w:ascii="Times New Roman" w:hAnsi="Times New Roman"/>
          <w:b w:val="1"/>
          <w:sz w:val="24"/>
          <w:u w:val="single"/>
        </w:rPr>
      </w:pPr>
      <w:r>
        <w:rPr>
          <w:rFonts w:ascii="Times New Roman" w:hAnsi="Times New Roman"/>
          <w:b w:val="1"/>
          <w:sz w:val="24"/>
          <w:u w:val="single"/>
        </w:rPr>
        <w:t xml:space="preserve">Составитель: Ахмерова А.И., учитель </w:t>
      </w:r>
    </w:p>
    <w:p w14:paraId="14000000">
      <w:pPr>
        <w:spacing w:after="0" w:line="240" w:lineRule="auto"/>
        <w:ind/>
        <w:rPr>
          <w:rFonts w:ascii="Times New Roman" w:hAnsi="Times New Roman"/>
          <w:sz w:val="24"/>
        </w:rPr>
      </w:pPr>
    </w:p>
    <w:p w14:paraId="15000000">
      <w:pPr>
        <w:spacing w:after="0" w:line="240" w:lineRule="auto"/>
        <w:ind/>
        <w:rPr>
          <w:rFonts w:ascii="Times New Roman" w:hAnsi="Times New Roman"/>
          <w:sz w:val="24"/>
        </w:rPr>
      </w:pPr>
    </w:p>
    <w:p w14:paraId="16000000">
      <w:pPr>
        <w:spacing w:after="0" w:line="240" w:lineRule="auto"/>
        <w:ind/>
        <w:rPr>
          <w:rFonts w:ascii="Times New Roman" w:hAnsi="Times New Roman"/>
          <w:sz w:val="24"/>
        </w:rPr>
      </w:pPr>
      <w:r>
        <w:rPr>
          <w:rFonts w:ascii="Times New Roman" w:hAnsi="Times New Roman"/>
          <w:sz w:val="24"/>
        </w:rPr>
        <w:t>Согласовано</w:t>
      </w:r>
    </w:p>
    <w:p w14:paraId="17000000">
      <w:pPr>
        <w:spacing w:after="0" w:line="240" w:lineRule="auto"/>
        <w:ind/>
        <w:rPr>
          <w:rFonts w:ascii="Times New Roman" w:hAnsi="Times New Roman"/>
          <w:sz w:val="24"/>
        </w:rPr>
      </w:pPr>
      <w:r>
        <w:rPr>
          <w:rFonts w:ascii="Times New Roman" w:hAnsi="Times New Roman"/>
          <w:sz w:val="24"/>
        </w:rPr>
        <w:t>Зам. директора по УР______________И.Б. Шарифуллина</w:t>
      </w:r>
    </w:p>
    <w:p w14:paraId="18000000">
      <w:pPr>
        <w:spacing w:after="0" w:line="240" w:lineRule="auto"/>
        <w:ind/>
        <w:rPr>
          <w:rFonts w:ascii="Times New Roman" w:hAnsi="Times New Roman"/>
          <w:sz w:val="24"/>
        </w:rPr>
      </w:pPr>
      <w:r>
        <w:rPr>
          <w:rFonts w:ascii="Times New Roman" w:hAnsi="Times New Roman"/>
          <w:sz w:val="24"/>
        </w:rPr>
        <w:t>Рассмотрено</w:t>
      </w:r>
    </w:p>
    <w:p w14:paraId="19000000">
      <w:pPr>
        <w:spacing w:after="0" w:line="240" w:lineRule="auto"/>
        <w:ind/>
        <w:rPr>
          <w:rFonts w:ascii="Times New Roman" w:hAnsi="Times New Roman"/>
          <w:sz w:val="24"/>
        </w:rPr>
      </w:pPr>
      <w:r>
        <w:rPr>
          <w:rFonts w:ascii="Times New Roman" w:hAnsi="Times New Roman"/>
          <w:sz w:val="24"/>
        </w:rPr>
        <w:t xml:space="preserve">На заседании ШМО, протокол №1 от «26» </w:t>
      </w:r>
      <w:r>
        <w:rPr>
          <w:rFonts w:ascii="Times New Roman" w:hAnsi="Times New Roman"/>
          <w:sz w:val="24"/>
          <w:u w:val="single"/>
        </w:rPr>
        <w:t xml:space="preserve"> августа  </w:t>
      </w:r>
      <w:r>
        <w:rPr>
          <w:rFonts w:ascii="Times New Roman" w:hAnsi="Times New Roman"/>
          <w:sz w:val="24"/>
        </w:rPr>
        <w:t>2022 г.</w:t>
      </w:r>
    </w:p>
    <w:p w14:paraId="1A000000">
      <w:pPr>
        <w:spacing w:after="0" w:line="240" w:lineRule="auto"/>
        <w:ind/>
        <w:rPr>
          <w:rFonts w:ascii="Times New Roman" w:hAnsi="Times New Roman"/>
          <w:sz w:val="24"/>
        </w:rPr>
      </w:pPr>
      <w:r>
        <w:rPr>
          <w:rFonts w:ascii="Times New Roman" w:hAnsi="Times New Roman"/>
          <w:sz w:val="24"/>
        </w:rPr>
        <w:t>Руководитель ШМО _____________  Л</w:t>
      </w:r>
      <w:r>
        <w:rPr>
          <w:rFonts w:ascii="Times New Roman" w:hAnsi="Times New Roman"/>
          <w:sz w:val="24"/>
        </w:rPr>
        <w:t>.Ю.Сайфутдинова</w:t>
      </w:r>
    </w:p>
    <w:p w14:paraId="1B000000">
      <w:pPr>
        <w:spacing w:after="0" w:line="240" w:lineRule="auto"/>
        <w:ind/>
        <w:rPr>
          <w:rFonts w:ascii="Times New Roman" w:hAnsi="Times New Roman"/>
          <w:sz w:val="24"/>
        </w:rPr>
      </w:pPr>
    </w:p>
    <w:p w14:paraId="1C000000">
      <w:pPr>
        <w:spacing w:after="0" w:line="240" w:lineRule="auto"/>
        <w:ind/>
        <w:rPr>
          <w:rFonts w:ascii="Times New Roman" w:hAnsi="Times New Roman"/>
          <w:sz w:val="24"/>
        </w:rPr>
      </w:pPr>
    </w:p>
    <w:p w14:paraId="1D000000">
      <w:pPr>
        <w:spacing w:after="0" w:line="240" w:lineRule="auto"/>
        <w:ind/>
        <w:jc w:val="center"/>
        <w:rPr>
          <w:rFonts w:ascii="Times New Roman" w:hAnsi="Times New Roman"/>
          <w:sz w:val="24"/>
        </w:rPr>
      </w:pPr>
    </w:p>
    <w:p w14:paraId="1E000000">
      <w:pPr>
        <w:spacing w:after="0" w:line="240" w:lineRule="auto"/>
        <w:ind/>
        <w:jc w:val="center"/>
        <w:rPr>
          <w:rFonts w:ascii="Times New Roman" w:hAnsi="Times New Roman"/>
          <w:sz w:val="24"/>
        </w:rPr>
      </w:pPr>
    </w:p>
    <w:p w14:paraId="1F000000">
      <w:pPr>
        <w:spacing w:after="0" w:line="240" w:lineRule="auto"/>
        <w:ind/>
        <w:jc w:val="center"/>
        <w:rPr>
          <w:rFonts w:ascii="Times New Roman" w:hAnsi="Times New Roman"/>
          <w:sz w:val="24"/>
        </w:rPr>
      </w:pPr>
    </w:p>
    <w:p w14:paraId="20000000">
      <w:pPr>
        <w:spacing w:after="0" w:line="240" w:lineRule="auto"/>
        <w:ind/>
        <w:jc w:val="center"/>
        <w:rPr>
          <w:rFonts w:ascii="Times New Roman" w:hAnsi="Times New Roman"/>
          <w:sz w:val="24"/>
        </w:rPr>
      </w:pPr>
    </w:p>
    <w:p w14:paraId="21000000">
      <w:pPr>
        <w:spacing w:after="0" w:line="240" w:lineRule="auto"/>
        <w:ind/>
        <w:jc w:val="center"/>
        <w:rPr>
          <w:rFonts w:ascii="Times New Roman" w:hAnsi="Times New Roman"/>
          <w:sz w:val="24"/>
        </w:rPr>
      </w:pPr>
    </w:p>
    <w:p w14:paraId="22000000">
      <w:pPr>
        <w:spacing w:after="0" w:line="240" w:lineRule="auto"/>
        <w:ind/>
        <w:jc w:val="center"/>
        <w:rPr>
          <w:rFonts w:ascii="Times New Roman" w:hAnsi="Times New Roman"/>
          <w:sz w:val="24"/>
        </w:rPr>
      </w:pPr>
      <w:r>
        <w:rPr>
          <w:rFonts w:ascii="Times New Roman" w:hAnsi="Times New Roman"/>
          <w:sz w:val="24"/>
        </w:rPr>
        <w:t>Альметьевск, 2022</w:t>
      </w:r>
    </w:p>
    <w:p w14:paraId="23000000">
      <w:pPr>
        <w:spacing w:after="0" w:line="240" w:lineRule="auto"/>
        <w:ind/>
        <w:jc w:val="center"/>
        <w:rPr>
          <w:rFonts w:ascii="Times New Roman" w:hAnsi="Times New Roman"/>
          <w:sz w:val="24"/>
        </w:rPr>
      </w:pPr>
    </w:p>
    <w:p w14:paraId="24000000">
      <w:pPr>
        <w:spacing w:after="0" w:line="240" w:lineRule="auto"/>
        <w:ind/>
        <w:jc w:val="center"/>
        <w:rPr>
          <w:rFonts w:ascii="Times New Roman" w:hAnsi="Times New Roman"/>
          <w:sz w:val="24"/>
        </w:rPr>
      </w:pPr>
      <w:r>
        <w:rPr>
          <w:rFonts w:ascii="Times New Roman" w:hAnsi="Times New Roman"/>
          <w:sz w:val="24"/>
        </w:rPr>
        <w:t>ПОЯСНИТЕЛЬНАЯ ЗАПИСКА</w:t>
      </w:r>
    </w:p>
    <w:p w14:paraId="25000000">
      <w:pPr>
        <w:spacing w:after="0" w:line="240" w:lineRule="auto"/>
        <w:ind/>
        <w:jc w:val="center"/>
        <w:rPr>
          <w:rFonts w:ascii="Times New Roman" w:hAnsi="Times New Roman"/>
          <w:sz w:val="24"/>
        </w:rPr>
      </w:pPr>
    </w:p>
    <w:p w14:paraId="26000000">
      <w:pPr>
        <w:numPr>
          <w:ilvl w:val="0"/>
          <w:numId w:val="1"/>
        </w:numPr>
        <w:tabs>
          <w:tab w:leader="none" w:pos="1800" w:val="left"/>
        </w:tabs>
        <w:spacing w:after="0" w:line="240" w:lineRule="auto"/>
        <w:ind/>
        <w:contextualSpacing w:val="1"/>
        <w:rPr>
          <w:rFonts w:ascii="Times New Roman" w:hAnsi="Times New Roman"/>
          <w:color w:val="000000"/>
        </w:rPr>
      </w:pPr>
      <w:r>
        <w:rPr>
          <w:rFonts w:ascii="Times New Roman" w:hAnsi="Times New Roman"/>
          <w:sz w:val="24"/>
        </w:rPr>
        <w:t>Рабочая программа разработана на основе:</w:t>
      </w:r>
      <w:r>
        <w:rPr>
          <w:rFonts w:ascii="Times New Roman" w:hAnsi="Times New Roman"/>
          <w:color w:val="000000"/>
        </w:rPr>
        <w:t xml:space="preserve"> Федерального  закона  Российской  Федерации  «Об  образовании  в   Российской Федерации» N 273-ФЗ</w:t>
      </w:r>
      <w:r>
        <w:rPr>
          <w:rFonts w:ascii="Times New Roman" w:hAnsi="Times New Roman"/>
          <w:color w:val="000000"/>
        </w:rPr>
        <w:t xml:space="preserve"> .</w:t>
      </w:r>
      <w:r>
        <w:rPr>
          <w:rFonts w:ascii="Times New Roman" w:hAnsi="Times New Roman"/>
          <w:color w:val="000000"/>
        </w:rPr>
        <w:t xml:space="preserve"> Принят Государственной Думой 21 декабря 2012 г. ;</w:t>
      </w:r>
    </w:p>
    <w:p w14:paraId="27000000">
      <w:pPr>
        <w:numPr>
          <w:ilvl w:val="0"/>
          <w:numId w:val="1"/>
        </w:numPr>
        <w:tabs>
          <w:tab w:leader="none" w:pos="1800" w:val="left"/>
        </w:tabs>
        <w:spacing w:after="0" w:line="240" w:lineRule="auto"/>
        <w:ind/>
        <w:contextualSpacing w:val="1"/>
        <w:rPr>
          <w:rFonts w:ascii="Times New Roman" w:hAnsi="Times New Roman"/>
          <w:color w:val="000000"/>
        </w:rPr>
      </w:pPr>
      <w:r>
        <w:rPr>
          <w:rFonts w:ascii="Times New Roman" w:hAnsi="Times New Roman"/>
          <w:color w:val="000000"/>
        </w:rPr>
        <w:t>Типового положение «О специальном (коррекционном) образовательном учреждении для обучающихся</w:t>
      </w:r>
      <w:r>
        <w:rPr>
          <w:rFonts w:ascii="Times New Roman" w:hAnsi="Times New Roman"/>
          <w:color w:val="000000"/>
        </w:rPr>
        <w:t xml:space="preserve"> ,</w:t>
      </w:r>
      <w:r>
        <w:rPr>
          <w:rFonts w:ascii="Times New Roman" w:hAnsi="Times New Roman"/>
          <w:color w:val="000000"/>
        </w:rPr>
        <w:t xml:space="preserve"> воспитанников с отклонениями в развитии» , Постановление Правительства РФ, 10.03.2000 г., №212; 23.12.2002 г., №919 ;</w:t>
      </w:r>
    </w:p>
    <w:p w14:paraId="28000000">
      <w:pPr>
        <w:numPr>
          <w:ilvl w:val="0"/>
          <w:numId w:val="1"/>
        </w:numPr>
        <w:tabs>
          <w:tab w:leader="none" w:pos="1800" w:val="left"/>
        </w:tabs>
        <w:spacing w:after="0" w:line="240" w:lineRule="auto"/>
        <w:ind/>
        <w:contextualSpacing w:val="1"/>
        <w:rPr>
          <w:rFonts w:ascii="Times New Roman" w:hAnsi="Times New Roman"/>
          <w:color w:val="000000"/>
        </w:rPr>
      </w:pPr>
      <w:r>
        <w:rPr>
          <w:rFonts w:ascii="Times New Roman" w:hAnsi="Times New Roman"/>
          <w:color w:val="000000"/>
        </w:rPr>
        <w:t xml:space="preserve">Приказа </w:t>
      </w:r>
      <w:r>
        <w:rPr>
          <w:rFonts w:ascii="Times New Roman" w:hAnsi="Times New Roman"/>
          <w:color w:val="000000"/>
        </w:rPr>
        <w:t>МОиН</w:t>
      </w:r>
      <w:r>
        <w:rPr>
          <w:rFonts w:ascii="Times New Roman" w:hAnsi="Times New Roman"/>
          <w:color w:val="000000"/>
        </w:rPr>
        <w:t xml:space="preserve"> РФ №1599 «Об утверждении ФГОС с УО» от 19.12.2014</w:t>
      </w:r>
    </w:p>
    <w:p w14:paraId="29000000">
      <w:pPr>
        <w:numPr>
          <w:ilvl w:val="0"/>
          <w:numId w:val="1"/>
        </w:numPr>
        <w:tabs>
          <w:tab w:leader="none" w:pos="1800" w:val="left"/>
        </w:tabs>
        <w:spacing w:after="0" w:line="240" w:lineRule="auto"/>
        <w:ind/>
        <w:contextualSpacing w:val="1"/>
        <w:rPr>
          <w:rFonts w:ascii="Times New Roman" w:hAnsi="Times New Roman"/>
          <w:color w:val="000000"/>
        </w:rPr>
      </w:pPr>
      <w:r>
        <w:rPr>
          <w:rFonts w:ascii="Times New Roman" w:hAnsi="Times New Roman"/>
          <w:color w:val="000000"/>
        </w:rPr>
        <w:t>Концепции специальных Федеральных государственных образовательных стандартов для детей с ограниченными возможностями здоровья, 2009 г.</w:t>
      </w:r>
    </w:p>
    <w:p w14:paraId="2A000000">
      <w:pPr>
        <w:numPr>
          <w:ilvl w:val="0"/>
          <w:numId w:val="1"/>
        </w:numPr>
        <w:tabs>
          <w:tab w:leader="none" w:pos="1800" w:val="left"/>
        </w:tabs>
        <w:spacing w:after="0" w:line="240" w:lineRule="auto"/>
        <w:ind/>
        <w:contextualSpacing w:val="1"/>
        <w:rPr>
          <w:rFonts w:ascii="Times New Roman" w:hAnsi="Times New Roman"/>
          <w:color w:val="000000"/>
        </w:rPr>
      </w:pPr>
      <w:r>
        <w:rPr>
          <w:rFonts w:ascii="Times New Roman" w:hAnsi="Times New Roman"/>
          <w:color w:val="000000"/>
        </w:rPr>
        <w:t>Постановление Кабинета Министров  « О порядке воспитания и обучения детей-инвалидов на дому и дополнительных мерах социальной поддержки по обеспечению доступа инвалидов к получению образования» №401 от 16.06.2008;</w:t>
      </w:r>
    </w:p>
    <w:p w14:paraId="2B000000">
      <w:pPr>
        <w:numPr>
          <w:ilvl w:val="0"/>
          <w:numId w:val="1"/>
        </w:numPr>
        <w:tabs>
          <w:tab w:leader="none" w:pos="1800" w:val="left"/>
        </w:tabs>
        <w:spacing w:after="0" w:line="240" w:lineRule="auto"/>
        <w:ind/>
        <w:contextualSpacing w:val="1"/>
        <w:rPr>
          <w:rFonts w:ascii="Times New Roman" w:hAnsi="Times New Roman"/>
          <w:color w:val="000000"/>
        </w:rPr>
      </w:pPr>
      <w:r>
        <w:rPr>
          <w:rFonts w:ascii="Times New Roman" w:hAnsi="Times New Roman"/>
          <w:color w:val="000000"/>
        </w:rPr>
        <w:t>Базисного учебного плана специальных (коррекционных) образовательных учреждений VI вида для обучающихся, воспитанников с отклонениями в развитии от 10.04.2002 г. 29/2065-п</w:t>
      </w:r>
      <w:r>
        <w:rPr>
          <w:rFonts w:ascii="Times New Roman" w:hAnsi="Times New Roman"/>
          <w:color w:val="000000"/>
        </w:rPr>
        <w:t xml:space="preserve"> ;</w:t>
      </w:r>
    </w:p>
    <w:p w14:paraId="2C000000">
      <w:pPr>
        <w:numPr>
          <w:ilvl w:val="0"/>
          <w:numId w:val="1"/>
        </w:numPr>
        <w:tabs>
          <w:tab w:leader="none" w:pos="1800" w:val="left"/>
        </w:tabs>
        <w:spacing w:after="0" w:line="240" w:lineRule="auto"/>
        <w:ind/>
        <w:contextualSpacing w:val="1"/>
        <w:rPr>
          <w:rFonts w:ascii="Times New Roman" w:hAnsi="Times New Roman"/>
          <w:color w:val="000000"/>
        </w:rPr>
      </w:pPr>
      <w:r>
        <w:rPr>
          <w:rFonts w:ascii="Times New Roman" w:hAnsi="Times New Roman"/>
          <w:color w:val="000000"/>
        </w:rPr>
        <w:t xml:space="preserve">Основной общеобразовательной программы (АООП) для </w:t>
      </w:r>
      <w:r>
        <w:rPr>
          <w:rFonts w:ascii="Times New Roman" w:hAnsi="Times New Roman"/>
          <w:color w:val="000000"/>
        </w:rPr>
        <w:t>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 (вариант 2)  .</w:t>
      </w:r>
    </w:p>
    <w:p w14:paraId="2D000000">
      <w:pPr>
        <w:numPr>
          <w:ilvl w:val="0"/>
          <w:numId w:val="1"/>
        </w:numPr>
        <w:tabs>
          <w:tab w:leader="none" w:pos="1800" w:val="left"/>
        </w:tabs>
        <w:spacing w:after="0" w:line="240" w:lineRule="auto"/>
        <w:ind/>
        <w:jc w:val="both"/>
        <w:rPr>
          <w:rFonts w:ascii="Times New Roman" w:hAnsi="Times New Roman"/>
          <w:color w:val="000000"/>
        </w:rPr>
      </w:pPr>
      <w:r>
        <w:rPr>
          <w:rFonts w:ascii="Times New Roman" w:hAnsi="Times New Roman"/>
          <w:color w:val="000000"/>
        </w:rPr>
        <w:t>Образовательной программы ГБОУ «</w:t>
      </w:r>
      <w:r>
        <w:rPr>
          <w:rFonts w:ascii="Times New Roman" w:hAnsi="Times New Roman"/>
          <w:color w:val="000000"/>
        </w:rPr>
        <w:t>Альметьевская</w:t>
      </w:r>
      <w:r>
        <w:rPr>
          <w:rFonts w:ascii="Times New Roman" w:hAnsi="Times New Roman"/>
          <w:color w:val="000000"/>
        </w:rPr>
        <w:t xml:space="preserve"> школа-интернат для детей с ограниченными возможностями здоровья»</w:t>
      </w:r>
    </w:p>
    <w:p w14:paraId="2E000000">
      <w:pPr>
        <w:numPr>
          <w:ilvl w:val="0"/>
          <w:numId w:val="1"/>
        </w:numPr>
        <w:spacing w:after="0" w:line="240" w:lineRule="auto"/>
        <w:ind/>
        <w:contextualSpacing w:val="1"/>
        <w:rPr>
          <w:rFonts w:ascii="Times New Roman" w:hAnsi="Times New Roman"/>
          <w:color w:val="000000"/>
        </w:rPr>
      </w:pPr>
      <w:r>
        <w:rPr>
          <w:rFonts w:ascii="Times New Roman" w:hAnsi="Times New Roman"/>
          <w:color w:val="000000"/>
        </w:rPr>
        <w:t>Учебного плана «</w:t>
      </w:r>
      <w:r>
        <w:rPr>
          <w:rFonts w:ascii="Times New Roman" w:hAnsi="Times New Roman"/>
          <w:color w:val="000000"/>
        </w:rPr>
        <w:t>Альметьевская</w:t>
      </w:r>
      <w:r>
        <w:rPr>
          <w:rFonts w:ascii="Times New Roman" w:hAnsi="Times New Roman"/>
          <w:color w:val="000000"/>
        </w:rPr>
        <w:t xml:space="preserve"> школа-интернат для детей с ограниченными возможностями здоровья » на 2022-2023 учебный год;</w:t>
      </w:r>
    </w:p>
    <w:p w14:paraId="2F000000">
      <w:pPr>
        <w:numPr>
          <w:ilvl w:val="0"/>
          <w:numId w:val="1"/>
        </w:numPr>
        <w:spacing w:after="0" w:line="240" w:lineRule="auto"/>
        <w:ind/>
        <w:contextualSpacing w:val="1"/>
        <w:rPr>
          <w:rFonts w:ascii="Times New Roman" w:hAnsi="Times New Roman"/>
          <w:color w:val="000000"/>
        </w:rPr>
      </w:pPr>
      <w:r>
        <w:rPr>
          <w:rFonts w:ascii="Times New Roman" w:hAnsi="Times New Roman"/>
          <w:color w:val="000000"/>
        </w:rPr>
        <w:t xml:space="preserve">Положения о  структуре, порядке разработки и утверждения рабочих программ  учебных курсов, предметов, дисциплин </w:t>
      </w:r>
      <w:r>
        <w:rPr>
          <w:rFonts w:ascii="Times New Roman" w:hAnsi="Times New Roman"/>
          <w:color w:val="000000"/>
        </w:rPr>
        <w:t>в</w:t>
      </w:r>
      <w:r>
        <w:rPr>
          <w:rFonts w:ascii="Times New Roman" w:hAnsi="Times New Roman"/>
          <w:color w:val="000000"/>
        </w:rPr>
        <w:t xml:space="preserve"> « </w:t>
      </w:r>
      <w:r>
        <w:rPr>
          <w:rFonts w:ascii="Times New Roman" w:hAnsi="Times New Roman"/>
          <w:color w:val="000000"/>
        </w:rPr>
        <w:t>Альметьевская</w:t>
      </w:r>
      <w:r>
        <w:rPr>
          <w:rFonts w:ascii="Times New Roman" w:hAnsi="Times New Roman"/>
          <w:color w:val="000000"/>
        </w:rPr>
        <w:t xml:space="preserve"> школа-интернат для детей с ограниченными возможностями здоровья»;</w:t>
      </w:r>
    </w:p>
    <w:p w14:paraId="30000000">
      <w:pPr>
        <w:numPr>
          <w:ilvl w:val="0"/>
          <w:numId w:val="1"/>
        </w:numPr>
        <w:spacing w:after="0" w:line="240" w:lineRule="auto"/>
        <w:ind/>
        <w:contextualSpacing w:val="1"/>
        <w:jc w:val="both"/>
        <w:rPr>
          <w:rFonts w:ascii="Times New Roman" w:hAnsi="Times New Roman"/>
          <w:color w:val="000000"/>
        </w:rPr>
      </w:pPr>
      <w:r>
        <w:rPr>
          <w:rFonts w:ascii="Times New Roman" w:hAnsi="Times New Roman"/>
          <w:color w:val="000000"/>
        </w:rPr>
        <w:t>Федерального перечня учебников, рекомендованных (допущенных) к использованию в образовательном процессе в образовательных учреждениях, реализующих программы общего образования, № 189</w:t>
      </w:r>
      <w:r>
        <w:rPr>
          <w:rFonts w:ascii="Times New Roman" w:hAnsi="Times New Roman"/>
          <w:color w:val="000000"/>
        </w:rPr>
        <w:t xml:space="preserve"> ;</w:t>
      </w:r>
      <w:r>
        <w:rPr>
          <w:rFonts w:ascii="Times New Roman" w:hAnsi="Times New Roman"/>
          <w:color w:val="000000"/>
        </w:rPr>
        <w:t>2010 г.;</w:t>
      </w:r>
    </w:p>
    <w:p w14:paraId="31000000">
      <w:pPr>
        <w:spacing w:after="0" w:line="240" w:lineRule="auto"/>
        <w:ind w:firstLine="0" w:left="644"/>
        <w:contextualSpacing w:val="1"/>
        <w:jc w:val="both"/>
        <w:rPr>
          <w:rFonts w:ascii="Times New Roman" w:hAnsi="Times New Roman"/>
          <w:color w:val="000000"/>
        </w:rPr>
      </w:pPr>
    </w:p>
    <w:p w14:paraId="32000000">
      <w:pPr>
        <w:spacing w:after="0" w:line="240" w:lineRule="auto"/>
        <w:ind w:firstLine="708" w:left="0"/>
        <w:jc w:val="both"/>
        <w:rPr>
          <w:rFonts w:ascii="Times New Roman" w:hAnsi="Times New Roman"/>
          <w:sz w:val="24"/>
        </w:rPr>
      </w:pPr>
    </w:p>
    <w:p w14:paraId="33000000">
      <w:pPr>
        <w:spacing w:after="0" w:line="240" w:lineRule="auto"/>
        <w:ind w:firstLine="567" w:left="0"/>
        <w:jc w:val="both"/>
        <w:rPr>
          <w:rFonts w:ascii="Times New Roman" w:hAnsi="Times New Roman"/>
          <w:color w:val="000000"/>
        </w:rPr>
      </w:pPr>
      <w:r>
        <w:rPr>
          <w:rFonts w:ascii="Times New Roman" w:hAnsi="Times New Roman"/>
          <w:color w:val="000000"/>
        </w:rPr>
        <w:t xml:space="preserve">Рабочая программа по учебному предмету </w:t>
      </w:r>
      <w:r>
        <w:rPr>
          <w:rFonts w:ascii="Times New Roman" w:hAnsi="Times New Roman"/>
          <w:b w:val="1"/>
          <w:color w:val="000000"/>
        </w:rPr>
        <w:t>«Окружающий природный мир</w:t>
      </w:r>
      <w:r>
        <w:rPr>
          <w:rFonts w:ascii="Times New Roman" w:hAnsi="Times New Roman"/>
          <w:color w:val="000000"/>
        </w:rPr>
        <w:t xml:space="preserve">» составлена на основании основной общеобразовательной программы (АООП) для </w:t>
      </w:r>
      <w:r>
        <w:rPr>
          <w:rFonts w:ascii="Times New Roman" w:hAnsi="Times New Roman"/>
          <w:color w:val="000000"/>
        </w:rPr>
        <w:t>обучающихся</w:t>
      </w:r>
      <w:r>
        <w:rPr>
          <w:rFonts w:ascii="Times New Roman" w:hAnsi="Times New Roman"/>
          <w:color w:val="000000"/>
        </w:rPr>
        <w:t xml:space="preserve">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 </w:t>
      </w:r>
    </w:p>
    <w:p w14:paraId="34000000">
      <w:pPr>
        <w:spacing w:after="0" w:line="240" w:lineRule="auto"/>
        <w:ind w:firstLine="567" w:left="0"/>
        <w:jc w:val="both"/>
        <w:rPr>
          <w:rFonts w:ascii="Times New Roman" w:hAnsi="Times New Roman"/>
          <w:color w:val="000000"/>
        </w:rPr>
      </w:pPr>
    </w:p>
    <w:p w14:paraId="35000000">
      <w:pPr>
        <w:spacing w:after="0" w:line="240" w:lineRule="auto"/>
        <w:ind w:firstLine="567" w:left="0"/>
        <w:jc w:val="both"/>
        <w:rPr>
          <w:rFonts w:ascii="Times New Roman" w:hAnsi="Times New Roman"/>
          <w:b w:val="1"/>
          <w:color w:val="000000"/>
        </w:rPr>
      </w:pPr>
      <w:r>
        <w:rPr>
          <w:rFonts w:ascii="Times New Roman" w:hAnsi="Times New Roman"/>
          <w:color w:val="000000"/>
        </w:rPr>
        <w:t xml:space="preserve">Адаптированная рабочая программа ориентирована на обязательный учёт индивидуально-психологических особенностей обучающегося </w:t>
      </w:r>
      <w:r>
        <w:rPr>
          <w:rFonts w:ascii="Times New Roman" w:hAnsi="Times New Roman"/>
          <w:color w:val="000000"/>
        </w:rPr>
        <w:t>Заббарову</w:t>
      </w:r>
      <w:r>
        <w:rPr>
          <w:rFonts w:ascii="Times New Roman" w:hAnsi="Times New Roman"/>
          <w:color w:val="000000"/>
        </w:rPr>
        <w:t xml:space="preserve"> Дарью Руслановну</w:t>
      </w:r>
      <w:r>
        <w:rPr>
          <w:rFonts w:ascii="Times New Roman" w:hAnsi="Times New Roman"/>
          <w:b w:val="1"/>
          <w:color w:val="000000"/>
        </w:rPr>
        <w:t xml:space="preserve"> (2005 года рождения).</w:t>
      </w:r>
    </w:p>
    <w:p w14:paraId="36000000">
      <w:pPr>
        <w:tabs>
          <w:tab w:leader="none" w:pos="5910" w:val="left"/>
        </w:tabs>
        <w:spacing w:after="0"/>
        <w:ind/>
        <w:jc w:val="both"/>
        <w:rPr>
          <w:rFonts w:ascii="Times New Roman" w:hAnsi="Times New Roman"/>
        </w:rPr>
      </w:pPr>
      <w:r>
        <w:rPr>
          <w:rFonts w:ascii="Times New Roman" w:hAnsi="Times New Roman"/>
          <w:b w:val="1"/>
          <w:color w:val="000000"/>
        </w:rPr>
        <w:t>Общие сведения о ребенке:</w:t>
      </w:r>
      <w:r>
        <w:rPr>
          <w:rFonts w:ascii="Times New Roman" w:hAnsi="Times New Roman"/>
          <w:color w:val="000000"/>
        </w:rPr>
        <w:t xml:space="preserve"> </w:t>
      </w:r>
      <w:r>
        <w:rPr>
          <w:rFonts w:ascii="Times New Roman" w:hAnsi="Times New Roman"/>
        </w:rPr>
        <w:t>Дарья находит</w:t>
      </w:r>
      <w:r>
        <w:rPr>
          <w:rFonts w:ascii="Times New Roman" w:hAnsi="Times New Roman"/>
        </w:rPr>
        <w:t>ся на надомном обучении. Обучается в 6 классе.</w:t>
      </w:r>
    </w:p>
    <w:p w14:paraId="37000000">
      <w:pPr>
        <w:tabs>
          <w:tab w:leader="none" w:pos="5445" w:val="left"/>
        </w:tabs>
        <w:spacing w:after="0"/>
        <w:ind/>
        <w:jc w:val="both"/>
        <w:rPr>
          <w:rFonts w:ascii="Times New Roman" w:hAnsi="Times New Roman"/>
        </w:rPr>
      </w:pPr>
      <w:r>
        <w:rPr>
          <w:rFonts w:ascii="Times New Roman" w:hAnsi="Times New Roman"/>
        </w:rPr>
        <w:t xml:space="preserve"> Программный материал Дарья не усваивает. Характер затруднений постоянный, продолжительный. В течение урока ведет себя пассивно, низкая познавательная мотивация. К своим неудачам в обучении относится безразлично.    Наглядно-образное и логическое мышление не развито. Причинно-следственные связи не устанавливает.  </w:t>
      </w:r>
      <w:r>
        <w:rPr>
          <w:rFonts w:ascii="Times New Roman" w:hAnsi="Times New Roman"/>
        </w:rPr>
        <w:t>Несформированность</w:t>
      </w:r>
      <w:r>
        <w:rPr>
          <w:rFonts w:ascii="Times New Roman" w:hAnsi="Times New Roman"/>
        </w:rPr>
        <w:t xml:space="preserve"> приемов самоконтроля, приемов учебной деятельности. Нарушена эмоционально-волевая сфера. Мышление, воображение, память, внимание на низком уровне. Слов в речи нет, звукоподражания отсутствуют. Отсутствует умение сравнивать, обобщать, анализировать. Восприятие пространства нарушено. Правую и левую стороны не знает,</w:t>
      </w:r>
      <w:r>
        <w:rPr>
          <w:rFonts w:ascii="Calibri" w:hAnsi="Calibri"/>
        </w:rPr>
        <w:t xml:space="preserve"> </w:t>
      </w:r>
      <w:r>
        <w:rPr>
          <w:rFonts w:ascii="Times New Roman" w:hAnsi="Times New Roman"/>
        </w:rPr>
        <w:t xml:space="preserve">мелкая моторика не развита. Не воспринимает цвета, форму, размер предметов Игровая деятельность не сформирована, чаще элементарная манипуляция предметами. </w:t>
      </w:r>
    </w:p>
    <w:p w14:paraId="38000000">
      <w:pPr>
        <w:tabs>
          <w:tab w:leader="none" w:pos="7125" w:val="left"/>
          <w:tab w:leader="none" w:pos="7260" w:val="left"/>
          <w:tab w:leader="none" w:pos="9355" w:val="right"/>
        </w:tabs>
        <w:spacing w:after="0"/>
        <w:ind/>
        <w:jc w:val="both"/>
        <w:rPr>
          <w:rFonts w:ascii="Times New Roman" w:hAnsi="Times New Roman"/>
          <w:color w:val="000000"/>
        </w:rPr>
      </w:pPr>
      <w:r>
        <w:rPr>
          <w:rFonts w:ascii="Times New Roman" w:hAnsi="Times New Roman"/>
        </w:rPr>
        <w:t xml:space="preserve"> </w:t>
      </w:r>
      <w:r>
        <w:rPr>
          <w:rFonts w:ascii="Times New Roman" w:hAnsi="Times New Roman"/>
          <w:color w:val="000000"/>
        </w:rPr>
        <w:t>Способна</w:t>
      </w:r>
      <w:r>
        <w:rPr>
          <w:rFonts w:ascii="Times New Roman" w:hAnsi="Times New Roman"/>
          <w:color w:val="000000"/>
        </w:rPr>
        <w:t xml:space="preserve"> заниматься только материалом, который ей интересен, незначительное усложнение материала вызывает протест, отказ от деятельности. Навыками самообслуживания не владеет. Внешний вид  опрятный. Дарья всегда  находиться под присмотром взрослых. Девочка по характеру не спокойная, не всегда идёт на контакт. Проживает в </w:t>
      </w:r>
      <w:r>
        <w:rPr>
          <w:rFonts w:ascii="Times New Roman" w:hAnsi="Times New Roman"/>
          <w:color w:val="000000"/>
        </w:rPr>
        <w:t>г</w:t>
      </w:r>
      <w:r>
        <w:rPr>
          <w:rFonts w:ascii="Times New Roman" w:hAnsi="Times New Roman"/>
          <w:color w:val="000000"/>
        </w:rPr>
        <w:t>.А</w:t>
      </w:r>
      <w:r>
        <w:rPr>
          <w:rFonts w:ascii="Times New Roman" w:hAnsi="Times New Roman"/>
          <w:color w:val="000000"/>
        </w:rPr>
        <w:t>льметьевск</w:t>
      </w:r>
      <w:r>
        <w:rPr>
          <w:rFonts w:ascii="Times New Roman" w:hAnsi="Times New Roman"/>
          <w:color w:val="000000"/>
        </w:rPr>
        <w:t xml:space="preserve"> </w:t>
      </w:r>
      <w:r>
        <w:rPr>
          <w:rFonts w:ascii="Times New Roman" w:hAnsi="Times New Roman"/>
          <w:sz w:val="24"/>
        </w:rPr>
        <w:t>ул. Крупской д. 38.</w:t>
      </w:r>
      <w:r>
        <w:rPr>
          <w:rFonts w:ascii="Times New Roman" w:hAnsi="Times New Roman"/>
          <w:color w:val="000000"/>
        </w:rPr>
        <w:t xml:space="preserve"> </w:t>
      </w:r>
      <w:r>
        <w:rPr>
          <w:rFonts w:ascii="Times New Roman" w:hAnsi="Times New Roman"/>
          <w:color w:val="000000"/>
        </w:rPr>
        <w:t>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w:t>
      </w:r>
    </w:p>
    <w:p w14:paraId="39000000">
      <w:pPr>
        <w:tabs>
          <w:tab w:leader="none" w:pos="7125" w:val="left"/>
          <w:tab w:leader="none" w:pos="7260" w:val="left"/>
          <w:tab w:leader="none" w:pos="9355" w:val="right"/>
        </w:tabs>
        <w:spacing w:after="0"/>
        <w:ind/>
        <w:jc w:val="both"/>
        <w:rPr>
          <w:rFonts w:ascii="Times New Roman" w:hAnsi="Times New Roman"/>
          <w:color w:val="000000"/>
        </w:rPr>
      </w:pPr>
    </w:p>
    <w:p w14:paraId="3A000000">
      <w:pPr>
        <w:spacing w:after="0" w:line="240" w:lineRule="auto"/>
        <w:ind w:firstLine="567" w:left="0"/>
        <w:jc w:val="both"/>
        <w:rPr>
          <w:rFonts w:ascii="Times New Roman" w:hAnsi="Times New Roman"/>
          <w:b w:val="1"/>
          <w:color w:val="000000"/>
        </w:rPr>
      </w:pPr>
      <w:r>
        <w:rPr>
          <w:rFonts w:ascii="Times New Roman" w:hAnsi="Times New Roman"/>
          <w:b w:val="1"/>
          <w:color w:val="000000"/>
        </w:rPr>
        <w:t>Общая характеристика учебного предмета</w:t>
      </w:r>
    </w:p>
    <w:p w14:paraId="3B000000">
      <w:pPr>
        <w:spacing w:after="0" w:line="240" w:lineRule="auto"/>
        <w:ind w:firstLine="567" w:left="0"/>
        <w:jc w:val="both"/>
        <w:rPr>
          <w:rFonts w:ascii="Times New Roman" w:hAnsi="Times New Roman"/>
          <w:b w:val="1"/>
          <w:color w:val="000000"/>
        </w:rPr>
      </w:pPr>
    </w:p>
    <w:p w14:paraId="3C000000">
      <w:pPr>
        <w:spacing w:after="0" w:line="240" w:lineRule="auto"/>
        <w:ind/>
        <w:rPr>
          <w:rFonts w:ascii="Arial" w:hAnsi="Arial"/>
          <w:color w:val="000000"/>
          <w:sz w:val="21"/>
        </w:rPr>
      </w:pPr>
      <w:r>
        <w:rPr>
          <w:rFonts w:ascii="Times New Roman" w:hAnsi="Times New Roman"/>
          <w:color w:val="000000"/>
          <w:sz w:val="24"/>
        </w:rPr>
        <w:t>Важным аспектом обучения детей с ТМНР является расширение представлений об окружающем их природном мире. Подобранный программный материал по предмету «Окружающий природный мир» рассчитан на формирование у обучающихся представлений о природе, её многообразии, о взаимосвязи живой, неживой природы и человека.</w:t>
      </w:r>
    </w:p>
    <w:p w14:paraId="3D000000">
      <w:pPr>
        <w:spacing w:after="0" w:line="240" w:lineRule="auto"/>
        <w:ind w:firstLine="708" w:left="0"/>
        <w:jc w:val="both"/>
        <w:rPr>
          <w:rFonts w:ascii="Times New Roman" w:hAnsi="Times New Roman"/>
          <w:b w:val="1"/>
          <w:sz w:val="24"/>
        </w:rPr>
      </w:pPr>
    </w:p>
    <w:p w14:paraId="3E000000">
      <w:pPr>
        <w:spacing w:after="0" w:line="240" w:lineRule="auto"/>
        <w:ind w:firstLine="708" w:left="0"/>
        <w:jc w:val="both"/>
        <w:rPr>
          <w:rFonts w:ascii="Times New Roman" w:hAnsi="Times New Roman"/>
          <w:sz w:val="24"/>
        </w:rPr>
      </w:pPr>
    </w:p>
    <w:p w14:paraId="3F000000">
      <w:pPr>
        <w:spacing w:after="0" w:line="240" w:lineRule="auto"/>
        <w:ind/>
        <w:jc w:val="both"/>
        <w:rPr>
          <w:rFonts w:ascii="Times New Roman" w:hAnsi="Times New Roman"/>
          <w:sz w:val="24"/>
        </w:rPr>
      </w:pPr>
      <w:r>
        <w:rPr>
          <w:rFonts w:ascii="Times New Roman" w:hAnsi="Times New Roman"/>
          <w:b w:val="1"/>
          <w:sz w:val="24"/>
        </w:rPr>
        <w:t>Цель</w:t>
      </w:r>
      <w:r>
        <w:rPr>
          <w:rFonts w:ascii="Times New Roman" w:hAnsi="Times New Roman"/>
          <w:sz w:val="24"/>
        </w:rPr>
        <w:t xml:space="preserve"> обучения - формирование представлений о живой и неживой природе, о взаимодействии человека с природой, бережного отношения к природе.</w:t>
      </w:r>
    </w:p>
    <w:p w14:paraId="40000000">
      <w:pPr>
        <w:spacing w:after="0" w:line="240" w:lineRule="auto"/>
        <w:ind/>
        <w:jc w:val="both"/>
        <w:rPr>
          <w:rFonts w:ascii="Times New Roman" w:hAnsi="Times New Roman"/>
          <w:sz w:val="24"/>
        </w:rPr>
      </w:pPr>
      <w:r>
        <w:rPr>
          <w:rFonts w:ascii="Times New Roman" w:hAnsi="Times New Roman"/>
          <w:b w:val="1"/>
          <w:sz w:val="24"/>
        </w:rPr>
        <w:t>Задачи:</w:t>
      </w:r>
      <w:r>
        <w:rPr>
          <w:rFonts w:ascii="Times New Roman" w:hAnsi="Times New Roman"/>
          <w:sz w:val="24"/>
        </w:rPr>
        <w:t xml:space="preserve"> </w:t>
      </w:r>
    </w:p>
    <w:p w14:paraId="41000000">
      <w:pPr>
        <w:spacing w:after="0" w:line="240" w:lineRule="auto"/>
        <w:ind/>
        <w:jc w:val="both"/>
        <w:rPr>
          <w:rFonts w:ascii="Times New Roman" w:hAnsi="Times New Roman"/>
          <w:sz w:val="24"/>
        </w:rPr>
      </w:pPr>
      <w:r>
        <w:rPr>
          <w:rFonts w:ascii="Times New Roman" w:hAnsi="Times New Roman"/>
          <w:sz w:val="24"/>
        </w:rPr>
        <w:t>формирование представлений об объектах и явлениях неживой природы;</w:t>
      </w:r>
    </w:p>
    <w:p w14:paraId="42000000">
      <w:pPr>
        <w:spacing w:after="0" w:line="240" w:lineRule="auto"/>
        <w:ind/>
        <w:jc w:val="both"/>
        <w:rPr>
          <w:rFonts w:ascii="Times New Roman" w:hAnsi="Times New Roman"/>
          <w:sz w:val="24"/>
        </w:rPr>
      </w:pPr>
      <w:r>
        <w:rPr>
          <w:rFonts w:ascii="Times New Roman" w:hAnsi="Times New Roman"/>
          <w:sz w:val="24"/>
        </w:rPr>
        <w:t>формирование временных представлений;</w:t>
      </w:r>
    </w:p>
    <w:p w14:paraId="43000000">
      <w:pPr>
        <w:spacing w:after="0" w:line="240" w:lineRule="auto"/>
        <w:ind/>
        <w:jc w:val="both"/>
        <w:rPr>
          <w:rFonts w:ascii="Times New Roman" w:hAnsi="Times New Roman"/>
          <w:sz w:val="24"/>
        </w:rPr>
      </w:pPr>
      <w:r>
        <w:rPr>
          <w:rFonts w:ascii="Times New Roman" w:hAnsi="Times New Roman"/>
          <w:sz w:val="24"/>
        </w:rPr>
        <w:t>формирование представлений о растительном и животном мире.</w:t>
      </w:r>
    </w:p>
    <w:p w14:paraId="44000000">
      <w:pPr>
        <w:spacing w:after="0" w:line="240" w:lineRule="auto"/>
        <w:ind w:firstLine="708" w:left="0"/>
        <w:jc w:val="both"/>
        <w:rPr>
          <w:rFonts w:ascii="Times New Roman" w:hAnsi="Times New Roman"/>
          <w:sz w:val="24"/>
        </w:rPr>
      </w:pPr>
    </w:p>
    <w:p w14:paraId="45000000">
      <w:pPr>
        <w:spacing w:after="0" w:line="240" w:lineRule="auto"/>
        <w:ind/>
        <w:jc w:val="both"/>
        <w:rPr>
          <w:rFonts w:ascii="Times New Roman" w:hAnsi="Times New Roman"/>
          <w:sz w:val="24"/>
        </w:rPr>
      </w:pPr>
    </w:p>
    <w:p w14:paraId="46000000">
      <w:pPr>
        <w:spacing w:after="0" w:line="240" w:lineRule="auto"/>
        <w:ind w:firstLine="0" w:left="720"/>
        <w:jc w:val="both"/>
        <w:rPr>
          <w:rFonts w:ascii="Times New Roman" w:hAnsi="Times New Roman"/>
          <w:sz w:val="24"/>
        </w:rPr>
      </w:pPr>
    </w:p>
    <w:p w14:paraId="47000000">
      <w:pPr>
        <w:spacing w:after="0" w:line="240" w:lineRule="auto"/>
        <w:ind w:firstLine="0" w:left="720"/>
        <w:jc w:val="both"/>
        <w:rPr>
          <w:rFonts w:ascii="Times New Roman" w:hAnsi="Times New Roman"/>
          <w:sz w:val="24"/>
        </w:rPr>
      </w:pPr>
    </w:p>
    <w:p w14:paraId="48000000">
      <w:pPr>
        <w:spacing w:after="0" w:line="240" w:lineRule="auto"/>
        <w:ind w:firstLine="540" w:left="0"/>
        <w:rPr>
          <w:rFonts w:ascii="Times New Roman" w:hAnsi="Times New Roman"/>
          <w:b w:val="1"/>
          <w:color w:val="231F20"/>
          <w:sz w:val="24"/>
        </w:rPr>
      </w:pPr>
      <w:r>
        <w:rPr>
          <w:rFonts w:ascii="Times New Roman" w:hAnsi="Times New Roman"/>
          <w:b w:val="1"/>
          <w:color w:val="231F20"/>
          <w:sz w:val="24"/>
        </w:rPr>
        <w:t>Личностные и предметные результаты освоения учебного предмета</w:t>
      </w:r>
    </w:p>
    <w:p w14:paraId="49000000">
      <w:pPr>
        <w:spacing w:after="0" w:line="240" w:lineRule="auto"/>
        <w:ind w:firstLine="540" w:left="0"/>
        <w:jc w:val="both"/>
        <w:rPr>
          <w:rFonts w:ascii="Times New Roman" w:hAnsi="Times New Roman"/>
          <w:b w:val="1"/>
          <w:color w:val="231F20"/>
          <w:sz w:val="24"/>
        </w:rPr>
      </w:pPr>
      <w:r>
        <w:rPr>
          <w:rFonts w:ascii="Times New Roman" w:hAnsi="Times New Roman"/>
          <w:b w:val="1"/>
          <w:color w:val="231F20"/>
          <w:sz w:val="24"/>
        </w:rPr>
        <w:t>Возможные личностные результаты:</w:t>
      </w:r>
    </w:p>
    <w:p w14:paraId="4A000000">
      <w:pPr>
        <w:numPr>
          <w:ilvl w:val="0"/>
          <w:numId w:val="2"/>
        </w:numPr>
        <w:spacing w:after="0" w:line="240" w:lineRule="auto"/>
        <w:ind/>
        <w:jc w:val="both"/>
        <w:rPr>
          <w:rFonts w:ascii="Times New Roman" w:hAnsi="Times New Roman"/>
          <w:sz w:val="24"/>
        </w:rPr>
      </w:pPr>
      <w:r>
        <w:rPr>
          <w:rFonts w:ascii="Times New Roman" w:hAnsi="Times New Roman"/>
          <w:sz w:val="24"/>
        </w:rPr>
        <w:t>осознание себя, как «Я»; осознание своей принадлежности к определенному полу; социально-эмоциональное участие в процессе общения и совместной деятельности;</w:t>
      </w:r>
    </w:p>
    <w:p w14:paraId="4B000000">
      <w:pPr>
        <w:numPr>
          <w:ilvl w:val="0"/>
          <w:numId w:val="2"/>
        </w:numPr>
        <w:spacing w:after="0" w:line="240" w:lineRule="auto"/>
        <w:ind/>
        <w:jc w:val="both"/>
        <w:rPr>
          <w:rFonts w:ascii="Times New Roman" w:hAnsi="Times New Roman"/>
          <w:sz w:val="24"/>
        </w:rPr>
      </w:pPr>
      <w:r>
        <w:rPr>
          <w:rFonts w:ascii="Times New Roman" w:hAnsi="Times New Roman"/>
          <w:sz w:val="24"/>
        </w:rPr>
        <w:t>развитие адекватных представлений о социальном мире, овладение социально-бытовыми умениями, необходимыми в повседневной жизни дома и в школе, умение выполнять посильную домашнюю работу, включаться в школьные дела и др.;</w:t>
      </w:r>
    </w:p>
    <w:p w14:paraId="4C000000">
      <w:pPr>
        <w:numPr>
          <w:ilvl w:val="0"/>
          <w:numId w:val="2"/>
        </w:numPr>
        <w:spacing w:after="0" w:line="240" w:lineRule="auto"/>
        <w:ind/>
        <w:jc w:val="both"/>
        <w:rPr>
          <w:rFonts w:ascii="Times New Roman" w:hAnsi="Times New Roman"/>
          <w:sz w:val="24"/>
        </w:rPr>
      </w:pPr>
      <w:r>
        <w:rPr>
          <w:rFonts w:ascii="Times New Roman" w:hAnsi="Times New Roman"/>
          <w:sz w:val="24"/>
        </w:rPr>
        <w:t>понимание собственных возможностей и ограничений, умение сообщать о нездоровье, опасности и т.д.;</w:t>
      </w:r>
    </w:p>
    <w:p w14:paraId="4D000000">
      <w:pPr>
        <w:numPr>
          <w:ilvl w:val="0"/>
          <w:numId w:val="2"/>
        </w:numPr>
        <w:spacing w:after="0" w:line="240" w:lineRule="auto"/>
        <w:ind/>
        <w:jc w:val="both"/>
        <w:rPr>
          <w:rFonts w:ascii="Times New Roman" w:hAnsi="Times New Roman"/>
          <w:sz w:val="24"/>
        </w:rPr>
      </w:pPr>
      <w:r>
        <w:rPr>
          <w:rFonts w:ascii="Times New Roman" w:hAnsi="Times New Roman"/>
          <w:sz w:val="24"/>
        </w:rPr>
        <w:t>владение элементарными навыками коммуникации и принятыми нормами взаимодействия;</w:t>
      </w:r>
    </w:p>
    <w:p w14:paraId="4E000000">
      <w:pPr>
        <w:numPr>
          <w:ilvl w:val="0"/>
          <w:numId w:val="2"/>
        </w:numPr>
        <w:spacing w:after="0" w:line="240" w:lineRule="auto"/>
        <w:ind/>
        <w:jc w:val="both"/>
        <w:rPr>
          <w:rFonts w:ascii="Times New Roman" w:hAnsi="Times New Roman"/>
          <w:sz w:val="24"/>
        </w:rPr>
      </w:pPr>
      <w:r>
        <w:rPr>
          <w:rFonts w:ascii="Times New Roman" w:hAnsi="Times New Roman"/>
          <w:sz w:val="24"/>
        </w:rPr>
        <w:t>способность к осмыслению социального окружения;</w:t>
      </w:r>
    </w:p>
    <w:p w14:paraId="4F000000">
      <w:pPr>
        <w:numPr>
          <w:ilvl w:val="0"/>
          <w:numId w:val="2"/>
        </w:numPr>
        <w:spacing w:after="0" w:line="240" w:lineRule="auto"/>
        <w:ind/>
        <w:jc w:val="both"/>
        <w:rPr>
          <w:rFonts w:ascii="Times New Roman" w:hAnsi="Times New Roman"/>
          <w:sz w:val="24"/>
        </w:rPr>
      </w:pPr>
      <w:r>
        <w:rPr>
          <w:rFonts w:ascii="Times New Roman" w:hAnsi="Times New Roman"/>
          <w:sz w:val="24"/>
        </w:rPr>
        <w:t>развитие самостоятельности;</w:t>
      </w:r>
    </w:p>
    <w:p w14:paraId="50000000">
      <w:pPr>
        <w:numPr>
          <w:ilvl w:val="0"/>
          <w:numId w:val="2"/>
        </w:numPr>
        <w:spacing w:after="0" w:line="240" w:lineRule="auto"/>
        <w:ind/>
        <w:jc w:val="both"/>
        <w:rPr>
          <w:rFonts w:ascii="Times New Roman" w:hAnsi="Times New Roman"/>
          <w:sz w:val="24"/>
        </w:rPr>
      </w:pPr>
      <w:r>
        <w:rPr>
          <w:rFonts w:ascii="Times New Roman" w:hAnsi="Times New Roman"/>
          <w:sz w:val="24"/>
        </w:rPr>
        <w:t>овладение общепринятыми правилами поведения;</w:t>
      </w:r>
    </w:p>
    <w:p w14:paraId="51000000">
      <w:pPr>
        <w:numPr>
          <w:ilvl w:val="0"/>
          <w:numId w:val="2"/>
        </w:numPr>
        <w:spacing w:after="0" w:line="240" w:lineRule="auto"/>
        <w:ind/>
        <w:jc w:val="both"/>
        <w:rPr>
          <w:rFonts w:ascii="Times New Roman" w:hAnsi="Times New Roman"/>
          <w:sz w:val="24"/>
        </w:rPr>
      </w:pPr>
      <w:r>
        <w:rPr>
          <w:rFonts w:ascii="Times New Roman" w:hAnsi="Times New Roman"/>
          <w:sz w:val="24"/>
        </w:rPr>
        <w:t>наличие интереса к практической деятельности</w:t>
      </w:r>
    </w:p>
    <w:p w14:paraId="52000000">
      <w:pPr>
        <w:spacing w:after="0" w:line="240" w:lineRule="auto"/>
        <w:ind w:firstLine="0" w:left="540"/>
        <w:jc w:val="both"/>
        <w:rPr>
          <w:rFonts w:ascii="Times New Roman" w:hAnsi="Times New Roman"/>
          <w:b w:val="1"/>
          <w:sz w:val="24"/>
        </w:rPr>
      </w:pPr>
      <w:r>
        <w:rPr>
          <w:rFonts w:ascii="Times New Roman" w:hAnsi="Times New Roman"/>
          <w:b w:val="1"/>
          <w:sz w:val="24"/>
        </w:rPr>
        <w:t>Предметные результаты:</w:t>
      </w:r>
    </w:p>
    <w:p w14:paraId="53000000">
      <w:pPr>
        <w:spacing w:after="0" w:line="240" w:lineRule="auto"/>
        <w:ind w:firstLine="0" w:left="540"/>
        <w:jc w:val="both"/>
        <w:rPr>
          <w:rFonts w:ascii="Times New Roman" w:hAnsi="Times New Roman"/>
          <w:sz w:val="24"/>
        </w:rPr>
      </w:pPr>
      <w:r>
        <w:rPr>
          <w:rFonts w:ascii="Times New Roman" w:hAnsi="Times New Roman"/>
          <w:sz w:val="24"/>
        </w:rPr>
        <w:t xml:space="preserve">Знание окружающего предметного мира, окружающего природного и животного мира,  </w:t>
      </w:r>
      <w:r>
        <w:rPr>
          <w:rFonts w:ascii="Times New Roman" w:hAnsi="Times New Roman"/>
          <w:sz w:val="24"/>
        </w:rPr>
        <w:t>различать части суток, соотносить действие с временными промежутками, составлять и прослеживать последовательность событий, определять время по часам, соотносить время с началом и концом деятельности.</w:t>
      </w:r>
    </w:p>
    <w:p w14:paraId="54000000">
      <w:pPr>
        <w:spacing w:after="0" w:line="240" w:lineRule="auto"/>
        <w:ind/>
        <w:jc w:val="both"/>
        <w:rPr>
          <w:rFonts w:ascii="Times New Roman" w:hAnsi="Times New Roman"/>
          <w:sz w:val="24"/>
        </w:rPr>
      </w:pPr>
    </w:p>
    <w:p w14:paraId="55000000">
      <w:pPr>
        <w:spacing w:after="0" w:line="240" w:lineRule="auto"/>
        <w:ind/>
        <w:jc w:val="both"/>
        <w:rPr>
          <w:rFonts w:ascii="Times New Roman" w:hAnsi="Times New Roman"/>
          <w:b w:val="1"/>
          <w:sz w:val="24"/>
        </w:rPr>
      </w:pPr>
    </w:p>
    <w:tbl>
      <w:tblPr>
        <w:tblStyle w:val="Style_1"/>
        <w:tblInd w:type="dxa" w:w="709"/>
        <w:tblLayout w:type="fixed"/>
      </w:tblPr>
      <w:tblGrid>
        <w:gridCol w:w="562"/>
        <w:gridCol w:w="8671"/>
        <w:gridCol w:w="1819"/>
      </w:tblGrid>
      <w:tr>
        <w:tc>
          <w:tcPr>
            <w:tcW w:type="dxa" w:w="562"/>
          </w:tcPr>
          <w:p w14:paraId="56000000">
            <w:pPr>
              <w:widowControl w:val="0"/>
              <w:ind/>
              <w:jc w:val="both"/>
              <w:rPr>
                <w:rFonts w:ascii="Times New Roman" w:hAnsi="Times New Roman"/>
                <w:sz w:val="24"/>
              </w:rPr>
            </w:pPr>
            <w:r>
              <w:rPr>
                <w:rFonts w:ascii="Times New Roman" w:hAnsi="Times New Roman"/>
                <w:sz w:val="24"/>
              </w:rPr>
              <w:t>№</w:t>
            </w:r>
          </w:p>
        </w:tc>
        <w:tc>
          <w:tcPr>
            <w:tcW w:type="dxa" w:w="8671"/>
          </w:tcPr>
          <w:p w14:paraId="57000000">
            <w:pPr>
              <w:widowControl w:val="0"/>
              <w:ind/>
              <w:jc w:val="both"/>
              <w:rPr>
                <w:rFonts w:ascii="Times New Roman" w:hAnsi="Times New Roman"/>
                <w:sz w:val="24"/>
              </w:rPr>
            </w:pPr>
            <w:r>
              <w:rPr>
                <w:rFonts w:ascii="Times New Roman" w:hAnsi="Times New Roman"/>
                <w:sz w:val="24"/>
              </w:rPr>
              <w:t>Разделы</w:t>
            </w:r>
          </w:p>
        </w:tc>
        <w:tc>
          <w:tcPr>
            <w:tcW w:type="dxa" w:w="1819"/>
          </w:tcPr>
          <w:p w14:paraId="58000000">
            <w:pPr>
              <w:widowControl w:val="0"/>
              <w:ind/>
              <w:jc w:val="both"/>
              <w:rPr>
                <w:rFonts w:ascii="Times New Roman" w:hAnsi="Times New Roman"/>
                <w:sz w:val="24"/>
              </w:rPr>
            </w:pPr>
            <w:r>
              <w:rPr>
                <w:rFonts w:ascii="Times New Roman" w:hAnsi="Times New Roman"/>
                <w:sz w:val="24"/>
              </w:rPr>
              <w:t>Кол-во часов</w:t>
            </w:r>
          </w:p>
        </w:tc>
      </w:tr>
      <w:tr>
        <w:tc>
          <w:tcPr>
            <w:tcW w:type="dxa" w:w="562"/>
          </w:tcPr>
          <w:p w14:paraId="59000000">
            <w:pPr>
              <w:widowControl w:val="0"/>
              <w:ind/>
              <w:jc w:val="both"/>
              <w:rPr>
                <w:rFonts w:ascii="Times New Roman" w:hAnsi="Times New Roman"/>
                <w:sz w:val="24"/>
              </w:rPr>
            </w:pPr>
            <w:r>
              <w:rPr>
                <w:rFonts w:ascii="Times New Roman" w:hAnsi="Times New Roman"/>
                <w:sz w:val="24"/>
              </w:rPr>
              <w:t>1</w:t>
            </w:r>
          </w:p>
        </w:tc>
        <w:tc>
          <w:tcPr>
            <w:tcW w:type="dxa" w:w="8671"/>
          </w:tcPr>
          <w:p w14:paraId="5A000000">
            <w:pPr>
              <w:widowControl w:val="0"/>
              <w:ind/>
              <w:jc w:val="both"/>
              <w:rPr>
                <w:rFonts w:ascii="Times New Roman" w:hAnsi="Times New Roman"/>
                <w:sz w:val="24"/>
              </w:rPr>
            </w:pPr>
            <w:r>
              <w:rPr>
                <w:rFonts w:ascii="Times New Roman" w:hAnsi="Times New Roman"/>
                <w:sz w:val="24"/>
              </w:rPr>
              <w:t>Растительный мир</w:t>
            </w:r>
          </w:p>
        </w:tc>
        <w:tc>
          <w:tcPr>
            <w:tcW w:type="dxa" w:w="1819"/>
          </w:tcPr>
          <w:p w14:paraId="5B000000">
            <w:pPr>
              <w:widowControl w:val="0"/>
              <w:ind/>
              <w:jc w:val="both"/>
              <w:rPr>
                <w:rFonts w:ascii="Times New Roman" w:hAnsi="Times New Roman"/>
                <w:sz w:val="24"/>
              </w:rPr>
            </w:pPr>
            <w:r>
              <w:rPr>
                <w:rFonts w:ascii="Times New Roman" w:hAnsi="Times New Roman"/>
                <w:sz w:val="24"/>
              </w:rPr>
              <w:t>5</w:t>
            </w:r>
          </w:p>
        </w:tc>
      </w:tr>
      <w:tr>
        <w:tc>
          <w:tcPr>
            <w:tcW w:type="dxa" w:w="562"/>
          </w:tcPr>
          <w:p w14:paraId="5C000000">
            <w:pPr>
              <w:widowControl w:val="0"/>
              <w:ind/>
              <w:jc w:val="both"/>
              <w:rPr>
                <w:rFonts w:ascii="Times New Roman" w:hAnsi="Times New Roman"/>
                <w:sz w:val="24"/>
              </w:rPr>
            </w:pPr>
            <w:r>
              <w:rPr>
                <w:rFonts w:ascii="Times New Roman" w:hAnsi="Times New Roman"/>
                <w:sz w:val="24"/>
              </w:rPr>
              <w:t>2</w:t>
            </w:r>
          </w:p>
        </w:tc>
        <w:tc>
          <w:tcPr>
            <w:tcW w:type="dxa" w:w="8671"/>
          </w:tcPr>
          <w:p w14:paraId="5D000000">
            <w:pPr>
              <w:widowControl w:val="0"/>
              <w:ind/>
              <w:jc w:val="both"/>
              <w:rPr>
                <w:rFonts w:ascii="Times New Roman" w:hAnsi="Times New Roman"/>
                <w:sz w:val="24"/>
              </w:rPr>
            </w:pPr>
            <w:r>
              <w:rPr>
                <w:rFonts w:ascii="Times New Roman" w:hAnsi="Times New Roman"/>
                <w:sz w:val="24"/>
              </w:rPr>
              <w:t>Животный мир</w:t>
            </w:r>
          </w:p>
        </w:tc>
        <w:tc>
          <w:tcPr>
            <w:tcW w:type="dxa" w:w="1819"/>
          </w:tcPr>
          <w:p w14:paraId="5E000000">
            <w:pPr>
              <w:widowControl w:val="0"/>
              <w:ind/>
              <w:jc w:val="both"/>
              <w:rPr>
                <w:rFonts w:ascii="Times New Roman" w:hAnsi="Times New Roman"/>
                <w:sz w:val="24"/>
              </w:rPr>
            </w:pPr>
            <w:r>
              <w:rPr>
                <w:rFonts w:ascii="Times New Roman" w:hAnsi="Times New Roman"/>
                <w:sz w:val="24"/>
              </w:rPr>
              <w:t>5</w:t>
            </w:r>
          </w:p>
        </w:tc>
      </w:tr>
      <w:tr>
        <w:tc>
          <w:tcPr>
            <w:tcW w:type="dxa" w:w="562"/>
          </w:tcPr>
          <w:p w14:paraId="5F000000">
            <w:pPr>
              <w:widowControl w:val="0"/>
              <w:ind/>
              <w:jc w:val="both"/>
              <w:rPr>
                <w:rFonts w:ascii="Times New Roman" w:hAnsi="Times New Roman"/>
                <w:sz w:val="24"/>
              </w:rPr>
            </w:pPr>
            <w:r>
              <w:rPr>
                <w:rFonts w:ascii="Times New Roman" w:hAnsi="Times New Roman"/>
                <w:sz w:val="24"/>
              </w:rPr>
              <w:t>3</w:t>
            </w:r>
          </w:p>
        </w:tc>
        <w:tc>
          <w:tcPr>
            <w:tcW w:type="dxa" w:w="8671"/>
          </w:tcPr>
          <w:p w14:paraId="60000000">
            <w:pPr>
              <w:widowControl w:val="0"/>
              <w:ind/>
              <w:jc w:val="both"/>
              <w:rPr>
                <w:rFonts w:ascii="Times New Roman" w:hAnsi="Times New Roman"/>
                <w:sz w:val="24"/>
              </w:rPr>
            </w:pPr>
            <w:r>
              <w:rPr>
                <w:rFonts w:ascii="Times New Roman" w:hAnsi="Times New Roman"/>
                <w:sz w:val="24"/>
              </w:rPr>
              <w:t>Объекты неживой природы</w:t>
            </w:r>
          </w:p>
        </w:tc>
        <w:tc>
          <w:tcPr>
            <w:tcW w:type="dxa" w:w="1819"/>
          </w:tcPr>
          <w:p w14:paraId="61000000">
            <w:pPr>
              <w:widowControl w:val="0"/>
              <w:ind/>
              <w:jc w:val="both"/>
              <w:rPr>
                <w:rFonts w:ascii="Times New Roman" w:hAnsi="Times New Roman"/>
                <w:sz w:val="24"/>
              </w:rPr>
            </w:pPr>
            <w:r>
              <w:rPr>
                <w:rFonts w:ascii="Times New Roman" w:hAnsi="Times New Roman"/>
                <w:sz w:val="24"/>
              </w:rPr>
              <w:t>4</w:t>
            </w:r>
          </w:p>
        </w:tc>
      </w:tr>
      <w:tr>
        <w:tc>
          <w:tcPr>
            <w:tcW w:type="dxa" w:w="562"/>
          </w:tcPr>
          <w:p w14:paraId="62000000">
            <w:pPr>
              <w:widowControl w:val="0"/>
              <w:ind/>
              <w:jc w:val="both"/>
              <w:rPr>
                <w:rFonts w:ascii="Times New Roman" w:hAnsi="Times New Roman"/>
                <w:sz w:val="24"/>
              </w:rPr>
            </w:pPr>
            <w:r>
              <w:rPr>
                <w:rFonts w:ascii="Times New Roman" w:hAnsi="Times New Roman"/>
                <w:sz w:val="24"/>
              </w:rPr>
              <w:t>4</w:t>
            </w:r>
          </w:p>
        </w:tc>
        <w:tc>
          <w:tcPr>
            <w:tcW w:type="dxa" w:w="8671"/>
          </w:tcPr>
          <w:p w14:paraId="63000000">
            <w:pPr>
              <w:widowControl w:val="0"/>
              <w:ind/>
              <w:jc w:val="both"/>
              <w:rPr>
                <w:rFonts w:ascii="Times New Roman" w:hAnsi="Times New Roman"/>
                <w:sz w:val="24"/>
              </w:rPr>
            </w:pPr>
            <w:r>
              <w:rPr>
                <w:rFonts w:ascii="Times New Roman" w:hAnsi="Times New Roman"/>
                <w:sz w:val="24"/>
              </w:rPr>
              <w:t>Временные представления</w:t>
            </w:r>
          </w:p>
        </w:tc>
        <w:tc>
          <w:tcPr>
            <w:tcW w:type="dxa" w:w="1819"/>
          </w:tcPr>
          <w:p w14:paraId="64000000">
            <w:pPr>
              <w:widowControl w:val="0"/>
              <w:ind/>
              <w:jc w:val="both"/>
              <w:rPr>
                <w:rFonts w:ascii="Times New Roman" w:hAnsi="Times New Roman"/>
                <w:sz w:val="24"/>
              </w:rPr>
            </w:pPr>
            <w:r>
              <w:rPr>
                <w:rFonts w:ascii="Times New Roman" w:hAnsi="Times New Roman"/>
                <w:sz w:val="24"/>
              </w:rPr>
              <w:t>3</w:t>
            </w:r>
          </w:p>
        </w:tc>
      </w:tr>
      <w:tr>
        <w:tc>
          <w:tcPr>
            <w:tcW w:type="dxa" w:w="562"/>
          </w:tcPr>
          <w:p w14:paraId="65000000">
            <w:pPr>
              <w:widowControl w:val="0"/>
              <w:ind/>
              <w:jc w:val="both"/>
              <w:rPr>
                <w:rFonts w:ascii="Times New Roman" w:hAnsi="Times New Roman"/>
                <w:sz w:val="24"/>
              </w:rPr>
            </w:pPr>
          </w:p>
        </w:tc>
        <w:tc>
          <w:tcPr>
            <w:tcW w:type="dxa" w:w="8671"/>
          </w:tcPr>
          <w:p w14:paraId="66000000">
            <w:pPr>
              <w:widowControl w:val="0"/>
              <w:ind/>
              <w:jc w:val="both"/>
              <w:rPr>
                <w:rFonts w:ascii="Times New Roman" w:hAnsi="Times New Roman"/>
                <w:sz w:val="24"/>
              </w:rPr>
            </w:pPr>
            <w:r>
              <w:rPr>
                <w:rFonts w:ascii="Times New Roman" w:hAnsi="Times New Roman"/>
                <w:sz w:val="24"/>
              </w:rPr>
              <w:t xml:space="preserve">Всего </w:t>
            </w:r>
          </w:p>
        </w:tc>
        <w:tc>
          <w:tcPr>
            <w:tcW w:type="dxa" w:w="1819"/>
          </w:tcPr>
          <w:p w14:paraId="67000000">
            <w:pPr>
              <w:widowControl w:val="0"/>
              <w:ind/>
              <w:jc w:val="both"/>
              <w:rPr>
                <w:rFonts w:ascii="Times New Roman" w:hAnsi="Times New Roman"/>
                <w:sz w:val="24"/>
              </w:rPr>
            </w:pPr>
            <w:r>
              <w:rPr>
                <w:rFonts w:ascii="Times New Roman" w:hAnsi="Times New Roman"/>
                <w:sz w:val="24"/>
              </w:rPr>
              <w:t>17</w:t>
            </w:r>
          </w:p>
        </w:tc>
      </w:tr>
    </w:tbl>
    <w:p w14:paraId="68000000">
      <w:pPr>
        <w:widowControl w:val="0"/>
        <w:spacing w:after="0" w:line="240" w:lineRule="auto"/>
        <w:ind/>
        <w:jc w:val="center"/>
        <w:rPr>
          <w:rFonts w:ascii="Times New Roman" w:hAnsi="Times New Roman"/>
          <w:b w:val="1"/>
          <w:sz w:val="24"/>
        </w:rPr>
      </w:pPr>
      <w:r>
        <w:rPr>
          <w:rFonts w:ascii="Times New Roman" w:hAnsi="Times New Roman"/>
          <w:b w:val="1"/>
          <w:sz w:val="24"/>
        </w:rPr>
        <w:t>Календарно-тематическое планирование</w:t>
      </w:r>
    </w:p>
    <w:p w14:paraId="69000000">
      <w:pPr>
        <w:widowControl w:val="0"/>
        <w:spacing w:after="0" w:line="240" w:lineRule="auto"/>
        <w:ind/>
        <w:jc w:val="center"/>
        <w:rPr>
          <w:rFonts w:ascii="Times New Roman" w:hAnsi="Times New Roman"/>
          <w:b w:val="1"/>
          <w:sz w:val="24"/>
        </w:rPr>
      </w:pPr>
    </w:p>
    <w:tbl>
      <w:tblPr>
        <w:tblStyle w:val="Style_1"/>
        <w:tblLayout w:type="fixed"/>
      </w:tblPr>
      <w:tblGrid>
        <w:gridCol w:w="665"/>
        <w:gridCol w:w="3353"/>
        <w:gridCol w:w="5449"/>
        <w:gridCol w:w="2298"/>
        <w:gridCol w:w="1375"/>
        <w:gridCol w:w="1567"/>
      </w:tblGrid>
      <w:tr>
        <w:trPr>
          <w:trHeight w:hRule="atLeast" w:val="315"/>
        </w:trPr>
        <w:tc>
          <w:tcPr>
            <w:tcW w:type="dxa" w:w="665"/>
            <w:vMerge w:val="restart"/>
          </w:tcPr>
          <w:p w14:paraId="6A000000">
            <w:pPr>
              <w:rPr>
                <w:rFonts w:ascii="Times New Roman" w:hAnsi="Times New Roman"/>
                <w:b w:val="1"/>
                <w:sz w:val="24"/>
              </w:rPr>
            </w:pPr>
            <w:r>
              <w:rPr>
                <w:rFonts w:ascii="Times New Roman" w:hAnsi="Times New Roman"/>
                <w:b w:val="1"/>
                <w:sz w:val="24"/>
              </w:rPr>
              <w:t>№</w:t>
            </w:r>
          </w:p>
        </w:tc>
        <w:tc>
          <w:tcPr>
            <w:tcW w:type="dxa" w:w="3353"/>
            <w:vMerge w:val="restart"/>
          </w:tcPr>
          <w:p w14:paraId="6B000000">
            <w:pPr>
              <w:rPr>
                <w:rFonts w:ascii="Times New Roman" w:hAnsi="Times New Roman"/>
                <w:b w:val="1"/>
                <w:sz w:val="24"/>
              </w:rPr>
            </w:pPr>
            <w:r>
              <w:rPr>
                <w:rFonts w:ascii="Times New Roman" w:hAnsi="Times New Roman"/>
                <w:b w:val="1"/>
                <w:sz w:val="24"/>
              </w:rPr>
              <w:t>Тема урока</w:t>
            </w:r>
          </w:p>
        </w:tc>
        <w:tc>
          <w:tcPr>
            <w:tcW w:type="dxa" w:w="5449"/>
            <w:vMerge w:val="restart"/>
          </w:tcPr>
          <w:p w14:paraId="6C000000">
            <w:pPr>
              <w:ind/>
              <w:jc w:val="both"/>
              <w:rPr>
                <w:rFonts w:ascii="Times New Roman" w:hAnsi="Times New Roman"/>
                <w:b w:val="1"/>
                <w:sz w:val="24"/>
              </w:rPr>
            </w:pPr>
            <w:r>
              <w:rPr>
                <w:rFonts w:ascii="Times New Roman" w:hAnsi="Times New Roman"/>
                <w:b w:val="1"/>
                <w:sz w:val="24"/>
              </w:rPr>
              <w:t>Характеристика  деятельности учащихся</w:t>
            </w:r>
          </w:p>
        </w:tc>
        <w:tc>
          <w:tcPr>
            <w:tcW w:type="dxa" w:w="2298"/>
            <w:vMerge w:val="restart"/>
          </w:tcPr>
          <w:p w14:paraId="6D000000">
            <w:pPr>
              <w:ind/>
              <w:jc w:val="center"/>
              <w:rPr>
                <w:rFonts w:ascii="Times New Roman" w:hAnsi="Times New Roman"/>
                <w:b w:val="1"/>
                <w:sz w:val="24"/>
              </w:rPr>
            </w:pPr>
            <w:r>
              <w:rPr>
                <w:rFonts w:ascii="Times New Roman" w:hAnsi="Times New Roman"/>
                <w:b w:val="1"/>
                <w:sz w:val="24"/>
              </w:rPr>
              <w:t>Словарь</w:t>
            </w:r>
          </w:p>
        </w:tc>
        <w:tc>
          <w:tcPr>
            <w:tcW w:type="dxa" w:w="2942"/>
            <w:gridSpan w:val="2"/>
          </w:tcPr>
          <w:p w14:paraId="6E000000">
            <w:pPr>
              <w:rPr>
                <w:rFonts w:ascii="Times New Roman" w:hAnsi="Times New Roman"/>
                <w:b w:val="1"/>
                <w:sz w:val="24"/>
              </w:rPr>
            </w:pPr>
            <w:r>
              <w:rPr>
                <w:rFonts w:ascii="Times New Roman" w:hAnsi="Times New Roman"/>
                <w:b w:val="1"/>
                <w:sz w:val="24"/>
              </w:rPr>
              <w:t>Дата проведения</w:t>
            </w:r>
          </w:p>
        </w:tc>
      </w:tr>
      <w:tr>
        <w:trPr>
          <w:trHeight w:hRule="atLeast" w:val="240"/>
        </w:trPr>
        <w:tc>
          <w:tcPr>
            <w:tcW w:type="dxa" w:w="665"/>
            <w:gridSpan w:val="1"/>
            <w:vMerge w:val="continue"/>
          </w:tcPr>
          <w:p/>
        </w:tc>
        <w:tc>
          <w:tcPr>
            <w:tcW w:type="dxa" w:w="3353"/>
            <w:gridSpan w:val="1"/>
            <w:vMerge w:val="continue"/>
          </w:tcPr>
          <w:p/>
        </w:tc>
        <w:tc>
          <w:tcPr>
            <w:tcW w:type="dxa" w:w="5449"/>
            <w:gridSpan w:val="1"/>
            <w:vMerge w:val="continue"/>
          </w:tcPr>
          <w:p/>
        </w:tc>
        <w:tc>
          <w:tcPr>
            <w:tcW w:type="dxa" w:w="2298"/>
            <w:gridSpan w:val="1"/>
            <w:vMerge w:val="continue"/>
          </w:tcPr>
          <w:p/>
        </w:tc>
        <w:tc>
          <w:tcPr>
            <w:tcW w:type="dxa" w:w="1375"/>
          </w:tcPr>
          <w:p w14:paraId="6F000000">
            <w:pPr>
              <w:rPr>
                <w:rFonts w:ascii="Times New Roman" w:hAnsi="Times New Roman"/>
                <w:b w:val="1"/>
                <w:sz w:val="24"/>
              </w:rPr>
            </w:pPr>
            <w:r>
              <w:rPr>
                <w:rFonts w:ascii="Times New Roman" w:hAnsi="Times New Roman"/>
                <w:b w:val="1"/>
                <w:sz w:val="24"/>
              </w:rPr>
              <w:t xml:space="preserve">План </w:t>
            </w:r>
          </w:p>
        </w:tc>
        <w:tc>
          <w:tcPr>
            <w:tcW w:type="dxa" w:w="1567"/>
          </w:tcPr>
          <w:p w14:paraId="70000000">
            <w:pPr>
              <w:rPr>
                <w:rFonts w:ascii="Times New Roman" w:hAnsi="Times New Roman"/>
                <w:b w:val="1"/>
                <w:sz w:val="24"/>
              </w:rPr>
            </w:pPr>
            <w:r>
              <w:rPr>
                <w:rFonts w:ascii="Times New Roman" w:hAnsi="Times New Roman"/>
                <w:b w:val="1"/>
                <w:sz w:val="24"/>
              </w:rPr>
              <w:t>факт</w:t>
            </w:r>
          </w:p>
        </w:tc>
      </w:tr>
      <w:tr>
        <w:tc>
          <w:tcPr>
            <w:tcW w:type="dxa" w:w="665"/>
          </w:tcPr>
          <w:p w14:paraId="71000000">
            <w:pPr>
              <w:rPr>
                <w:rFonts w:ascii="Times New Roman" w:hAnsi="Times New Roman"/>
                <w:sz w:val="24"/>
              </w:rPr>
            </w:pPr>
            <w:r>
              <w:rPr>
                <w:rFonts w:ascii="Times New Roman" w:hAnsi="Times New Roman"/>
                <w:sz w:val="24"/>
              </w:rPr>
              <w:t>1</w:t>
            </w:r>
          </w:p>
        </w:tc>
        <w:tc>
          <w:tcPr>
            <w:tcW w:type="dxa" w:w="3353"/>
          </w:tcPr>
          <w:p w14:paraId="72000000">
            <w:pPr>
              <w:rPr>
                <w:rFonts w:ascii="Times New Roman" w:hAnsi="Times New Roman"/>
                <w:sz w:val="24"/>
              </w:rPr>
            </w:pPr>
            <w:r>
              <w:rPr>
                <w:rFonts w:ascii="Times New Roman" w:hAnsi="Times New Roman"/>
                <w:sz w:val="24"/>
              </w:rPr>
              <w:t>Представление о растения</w:t>
            </w:r>
            <w:r>
              <w:rPr>
                <w:rFonts w:ascii="Times New Roman" w:hAnsi="Times New Roman"/>
                <w:sz w:val="24"/>
              </w:rPr>
              <w:t>х (дерево, куст, трава, деревья</w:t>
            </w:r>
            <w:r>
              <w:rPr>
                <w:rFonts w:ascii="Times New Roman" w:hAnsi="Times New Roman"/>
                <w:sz w:val="24"/>
              </w:rPr>
              <w:t>).</w:t>
            </w:r>
          </w:p>
        </w:tc>
        <w:tc>
          <w:tcPr>
            <w:tcW w:type="dxa" w:w="5449"/>
          </w:tcPr>
          <w:p w14:paraId="73000000">
            <w:pPr>
              <w:rPr>
                <w:rFonts w:ascii="Times New Roman" w:hAnsi="Times New Roman"/>
                <w:sz w:val="24"/>
              </w:rPr>
            </w:pPr>
            <w:r>
              <w:rPr>
                <w:rFonts w:ascii="Times New Roman" w:hAnsi="Times New Roman"/>
                <w:sz w:val="24"/>
              </w:rPr>
              <w:t xml:space="preserve">Иметь </w:t>
            </w:r>
            <w:r>
              <w:rPr>
                <w:rFonts w:ascii="Times New Roman" w:hAnsi="Times New Roman"/>
                <w:sz w:val="24"/>
              </w:rPr>
              <w:t xml:space="preserve"> </w:t>
            </w:r>
            <w:r>
              <w:rPr>
                <w:rFonts w:ascii="Times New Roman" w:hAnsi="Times New Roman"/>
                <w:sz w:val="24"/>
              </w:rPr>
              <w:t>п</w:t>
            </w:r>
            <w:r>
              <w:rPr>
                <w:rFonts w:ascii="Times New Roman" w:hAnsi="Times New Roman"/>
                <w:sz w:val="24"/>
              </w:rPr>
              <w:t>редставление о растения</w:t>
            </w:r>
            <w:r>
              <w:rPr>
                <w:rFonts w:ascii="Times New Roman" w:hAnsi="Times New Roman"/>
                <w:sz w:val="24"/>
              </w:rPr>
              <w:t>х</w:t>
            </w:r>
          </w:p>
        </w:tc>
        <w:tc>
          <w:tcPr>
            <w:tcW w:type="dxa" w:w="2298"/>
          </w:tcPr>
          <w:p w14:paraId="74000000">
            <w:pPr>
              <w:rPr>
                <w:rFonts w:ascii="Times New Roman" w:hAnsi="Times New Roman"/>
                <w:sz w:val="24"/>
              </w:rPr>
            </w:pPr>
            <w:r>
              <w:rPr>
                <w:rFonts w:ascii="Times New Roman" w:hAnsi="Times New Roman"/>
                <w:sz w:val="24"/>
              </w:rPr>
              <w:t>дерево, куст, трава, деревья</w:t>
            </w:r>
          </w:p>
        </w:tc>
        <w:tc>
          <w:tcPr>
            <w:tcW w:type="dxa" w:w="1375"/>
          </w:tcPr>
          <w:p w14:paraId="75000000">
            <w:pPr>
              <w:rPr>
                <w:rFonts w:ascii="Times New Roman" w:hAnsi="Times New Roman"/>
                <w:sz w:val="24"/>
              </w:rPr>
            </w:pPr>
            <w:r>
              <w:rPr>
                <w:rFonts w:ascii="Times New Roman" w:hAnsi="Times New Roman"/>
                <w:sz w:val="24"/>
              </w:rPr>
              <w:t>6</w:t>
            </w:r>
            <w:r>
              <w:rPr>
                <w:rFonts w:ascii="Times New Roman" w:hAnsi="Times New Roman"/>
                <w:sz w:val="24"/>
              </w:rPr>
              <w:t>.09</w:t>
            </w:r>
          </w:p>
        </w:tc>
        <w:tc>
          <w:tcPr>
            <w:tcW w:type="dxa" w:w="1567"/>
          </w:tcPr>
          <w:p/>
        </w:tc>
      </w:tr>
      <w:tr>
        <w:tc>
          <w:tcPr>
            <w:tcW w:type="dxa" w:w="665"/>
          </w:tcPr>
          <w:p w14:paraId="76000000">
            <w:pPr>
              <w:rPr>
                <w:rFonts w:ascii="Times New Roman" w:hAnsi="Times New Roman"/>
                <w:sz w:val="24"/>
              </w:rPr>
            </w:pPr>
            <w:r>
              <w:rPr>
                <w:rFonts w:ascii="Times New Roman" w:hAnsi="Times New Roman"/>
                <w:sz w:val="24"/>
              </w:rPr>
              <w:t>2</w:t>
            </w:r>
          </w:p>
        </w:tc>
        <w:tc>
          <w:tcPr>
            <w:tcW w:type="dxa" w:w="3353"/>
          </w:tcPr>
          <w:p w14:paraId="77000000">
            <w:pPr>
              <w:rPr>
                <w:rFonts w:ascii="Times New Roman" w:hAnsi="Times New Roman"/>
                <w:sz w:val="24"/>
              </w:rPr>
            </w:pPr>
            <w:r>
              <w:rPr>
                <w:rFonts w:ascii="Times New Roman" w:hAnsi="Times New Roman"/>
                <w:sz w:val="24"/>
              </w:rPr>
              <w:t>Представление о фруктах и овощах</w:t>
            </w:r>
          </w:p>
        </w:tc>
        <w:tc>
          <w:tcPr>
            <w:tcW w:type="dxa" w:w="5449"/>
          </w:tcPr>
          <w:p w14:paraId="78000000">
            <w:pPr>
              <w:ind/>
              <w:jc w:val="both"/>
              <w:rPr>
                <w:rFonts w:ascii="Times New Roman" w:hAnsi="Times New Roman"/>
                <w:sz w:val="24"/>
              </w:rPr>
            </w:pPr>
            <w:r>
              <w:rPr>
                <w:rFonts w:ascii="Times New Roman" w:hAnsi="Times New Roman"/>
                <w:sz w:val="24"/>
              </w:rPr>
              <w:t xml:space="preserve">Иметь </w:t>
            </w:r>
            <w:r>
              <w:rPr>
                <w:rFonts w:ascii="Times New Roman" w:hAnsi="Times New Roman"/>
                <w:sz w:val="24"/>
              </w:rPr>
              <w:t xml:space="preserve"> </w:t>
            </w:r>
            <w:r>
              <w:rPr>
                <w:rFonts w:ascii="Times New Roman" w:hAnsi="Times New Roman"/>
                <w:sz w:val="24"/>
              </w:rPr>
              <w:t>п</w:t>
            </w:r>
            <w:r>
              <w:rPr>
                <w:rFonts w:ascii="Times New Roman" w:hAnsi="Times New Roman"/>
                <w:sz w:val="24"/>
              </w:rPr>
              <w:t>редставление о</w:t>
            </w:r>
            <w:r>
              <w:rPr>
                <w:rFonts w:ascii="Times New Roman" w:hAnsi="Times New Roman"/>
                <w:sz w:val="24"/>
              </w:rPr>
              <w:t xml:space="preserve"> фруктах и овощах</w:t>
            </w:r>
          </w:p>
        </w:tc>
        <w:tc>
          <w:tcPr>
            <w:tcW w:type="dxa" w:w="2298"/>
          </w:tcPr>
          <w:p w14:paraId="79000000">
            <w:pPr>
              <w:ind/>
              <w:jc w:val="both"/>
              <w:rPr>
                <w:rFonts w:ascii="Times New Roman" w:hAnsi="Times New Roman"/>
                <w:sz w:val="24"/>
              </w:rPr>
            </w:pPr>
            <w:r>
              <w:rPr>
                <w:rFonts w:ascii="Times New Roman" w:hAnsi="Times New Roman"/>
                <w:sz w:val="24"/>
              </w:rPr>
              <w:t>фрукты</w:t>
            </w:r>
            <w:r>
              <w:rPr>
                <w:rFonts w:ascii="Times New Roman" w:hAnsi="Times New Roman"/>
                <w:sz w:val="24"/>
              </w:rPr>
              <w:t xml:space="preserve"> и ов</w:t>
            </w:r>
            <w:r>
              <w:rPr>
                <w:rFonts w:ascii="Times New Roman" w:hAnsi="Times New Roman"/>
                <w:sz w:val="24"/>
              </w:rPr>
              <w:t>ощи</w:t>
            </w:r>
          </w:p>
        </w:tc>
        <w:tc>
          <w:tcPr>
            <w:tcW w:type="dxa" w:w="1375"/>
          </w:tcPr>
          <w:p w14:paraId="7A000000">
            <w:pPr>
              <w:rPr>
                <w:rFonts w:ascii="Times New Roman" w:hAnsi="Times New Roman"/>
                <w:sz w:val="24"/>
              </w:rPr>
            </w:pPr>
            <w:r>
              <w:rPr>
                <w:rFonts w:ascii="Times New Roman" w:hAnsi="Times New Roman"/>
                <w:sz w:val="24"/>
              </w:rPr>
              <w:t>20.09</w:t>
            </w:r>
          </w:p>
        </w:tc>
        <w:tc>
          <w:tcPr>
            <w:tcW w:type="dxa" w:w="1567"/>
          </w:tcPr>
          <w:p/>
        </w:tc>
      </w:tr>
      <w:tr>
        <w:tc>
          <w:tcPr>
            <w:tcW w:type="dxa" w:w="665"/>
          </w:tcPr>
          <w:p w14:paraId="7B000000">
            <w:pPr>
              <w:rPr>
                <w:rFonts w:ascii="Times New Roman" w:hAnsi="Times New Roman"/>
                <w:sz w:val="24"/>
              </w:rPr>
            </w:pPr>
            <w:r>
              <w:rPr>
                <w:rFonts w:ascii="Times New Roman" w:hAnsi="Times New Roman"/>
                <w:sz w:val="24"/>
              </w:rPr>
              <w:t>3</w:t>
            </w:r>
          </w:p>
        </w:tc>
        <w:tc>
          <w:tcPr>
            <w:tcW w:type="dxa" w:w="3353"/>
          </w:tcPr>
          <w:p w14:paraId="7C000000">
            <w:pPr>
              <w:rPr>
                <w:rFonts w:ascii="Times New Roman" w:hAnsi="Times New Roman"/>
                <w:sz w:val="24"/>
              </w:rPr>
            </w:pPr>
            <w:r>
              <w:rPr>
                <w:rFonts w:ascii="Times New Roman" w:hAnsi="Times New Roman"/>
                <w:sz w:val="24"/>
              </w:rPr>
              <w:t>Представление о ягодах и грибах</w:t>
            </w:r>
          </w:p>
        </w:tc>
        <w:tc>
          <w:tcPr>
            <w:tcW w:type="dxa" w:w="5449"/>
          </w:tcPr>
          <w:p w14:paraId="7D000000">
            <w:pPr>
              <w:ind/>
              <w:jc w:val="both"/>
              <w:rPr>
                <w:rFonts w:ascii="Times New Roman" w:hAnsi="Times New Roman"/>
                <w:sz w:val="24"/>
              </w:rPr>
            </w:pPr>
            <w:r>
              <w:rPr>
                <w:rFonts w:ascii="Times New Roman" w:hAnsi="Times New Roman"/>
                <w:sz w:val="24"/>
              </w:rPr>
              <w:t>Иметь п</w:t>
            </w:r>
            <w:r>
              <w:rPr>
                <w:rFonts w:ascii="Times New Roman" w:hAnsi="Times New Roman"/>
                <w:sz w:val="24"/>
              </w:rPr>
              <w:t>редставление о ягодах и грибах</w:t>
            </w:r>
          </w:p>
        </w:tc>
        <w:tc>
          <w:tcPr>
            <w:tcW w:type="dxa" w:w="2298"/>
          </w:tcPr>
          <w:p w14:paraId="7E000000">
            <w:pPr>
              <w:ind/>
              <w:jc w:val="both"/>
              <w:rPr>
                <w:rFonts w:ascii="Times New Roman" w:hAnsi="Times New Roman"/>
                <w:sz w:val="24"/>
              </w:rPr>
            </w:pPr>
            <w:r>
              <w:rPr>
                <w:rFonts w:ascii="Times New Roman" w:hAnsi="Times New Roman"/>
                <w:sz w:val="24"/>
              </w:rPr>
              <w:t>ягоды и грибы</w:t>
            </w:r>
          </w:p>
        </w:tc>
        <w:tc>
          <w:tcPr>
            <w:tcW w:type="dxa" w:w="1375"/>
          </w:tcPr>
          <w:p w14:paraId="7F000000">
            <w:pPr>
              <w:rPr>
                <w:rFonts w:ascii="Times New Roman" w:hAnsi="Times New Roman"/>
                <w:sz w:val="24"/>
              </w:rPr>
            </w:pPr>
            <w:r>
              <w:rPr>
                <w:rFonts w:ascii="Times New Roman" w:hAnsi="Times New Roman"/>
                <w:sz w:val="24"/>
              </w:rPr>
              <w:t>04.10</w:t>
            </w:r>
          </w:p>
        </w:tc>
        <w:tc>
          <w:tcPr>
            <w:tcW w:type="dxa" w:w="1567"/>
          </w:tcPr>
          <w:p/>
        </w:tc>
      </w:tr>
      <w:tr>
        <w:tc>
          <w:tcPr>
            <w:tcW w:type="dxa" w:w="665"/>
          </w:tcPr>
          <w:p w14:paraId="80000000">
            <w:pPr>
              <w:rPr>
                <w:rFonts w:ascii="Times New Roman" w:hAnsi="Times New Roman"/>
                <w:sz w:val="24"/>
              </w:rPr>
            </w:pPr>
            <w:r>
              <w:rPr>
                <w:rFonts w:ascii="Times New Roman" w:hAnsi="Times New Roman"/>
                <w:sz w:val="24"/>
              </w:rPr>
              <w:t>4</w:t>
            </w:r>
          </w:p>
        </w:tc>
        <w:tc>
          <w:tcPr>
            <w:tcW w:type="dxa" w:w="3353"/>
          </w:tcPr>
          <w:p w14:paraId="81000000">
            <w:pPr>
              <w:rPr>
                <w:rFonts w:ascii="Times New Roman" w:hAnsi="Times New Roman"/>
                <w:sz w:val="24"/>
              </w:rPr>
            </w:pPr>
            <w:r>
              <w:rPr>
                <w:rFonts w:ascii="Times New Roman" w:hAnsi="Times New Roman"/>
                <w:sz w:val="24"/>
              </w:rPr>
              <w:t>Представление о травянистых растениях</w:t>
            </w:r>
          </w:p>
        </w:tc>
        <w:tc>
          <w:tcPr>
            <w:tcW w:type="dxa" w:w="5449"/>
          </w:tcPr>
          <w:p w14:paraId="82000000">
            <w:pPr>
              <w:ind/>
              <w:jc w:val="both"/>
              <w:rPr>
                <w:rFonts w:ascii="Times New Roman" w:hAnsi="Times New Roman"/>
                <w:sz w:val="24"/>
              </w:rPr>
            </w:pPr>
            <w:r>
              <w:rPr>
                <w:rFonts w:ascii="Times New Roman" w:hAnsi="Times New Roman"/>
                <w:sz w:val="24"/>
              </w:rPr>
              <w:t xml:space="preserve">Ознакомление </w:t>
            </w:r>
            <w:r>
              <w:rPr>
                <w:rFonts w:ascii="Times New Roman" w:hAnsi="Times New Roman"/>
                <w:sz w:val="24"/>
              </w:rPr>
              <w:t xml:space="preserve"> </w:t>
            </w:r>
            <w:r>
              <w:rPr>
                <w:rFonts w:ascii="Times New Roman" w:hAnsi="Times New Roman"/>
                <w:sz w:val="24"/>
              </w:rPr>
              <w:t>с травянистыми растениями</w:t>
            </w:r>
          </w:p>
        </w:tc>
        <w:tc>
          <w:tcPr>
            <w:tcW w:type="dxa" w:w="2298"/>
          </w:tcPr>
          <w:p w14:paraId="83000000">
            <w:pPr>
              <w:ind/>
              <w:jc w:val="both"/>
              <w:rPr>
                <w:rFonts w:ascii="Times New Roman" w:hAnsi="Times New Roman"/>
                <w:sz w:val="24"/>
              </w:rPr>
            </w:pPr>
            <w:r>
              <w:rPr>
                <w:rFonts w:ascii="Times New Roman" w:hAnsi="Times New Roman"/>
                <w:sz w:val="24"/>
              </w:rPr>
              <w:t>растения</w:t>
            </w:r>
          </w:p>
        </w:tc>
        <w:tc>
          <w:tcPr>
            <w:tcW w:type="dxa" w:w="1375"/>
          </w:tcPr>
          <w:p w14:paraId="84000000">
            <w:pPr>
              <w:rPr>
                <w:rFonts w:ascii="Times New Roman" w:hAnsi="Times New Roman"/>
                <w:sz w:val="24"/>
              </w:rPr>
            </w:pPr>
            <w:r>
              <w:rPr>
                <w:rFonts w:ascii="Times New Roman" w:hAnsi="Times New Roman"/>
                <w:sz w:val="24"/>
              </w:rPr>
              <w:t>18.10</w:t>
            </w:r>
          </w:p>
        </w:tc>
        <w:tc>
          <w:tcPr>
            <w:tcW w:type="dxa" w:w="1567"/>
          </w:tcPr>
          <w:p/>
        </w:tc>
      </w:tr>
      <w:tr>
        <w:tc>
          <w:tcPr>
            <w:tcW w:type="dxa" w:w="665"/>
          </w:tcPr>
          <w:p w14:paraId="85000000">
            <w:pPr>
              <w:rPr>
                <w:rFonts w:ascii="Times New Roman" w:hAnsi="Times New Roman"/>
                <w:sz w:val="24"/>
              </w:rPr>
            </w:pPr>
            <w:r>
              <w:rPr>
                <w:rFonts w:ascii="Times New Roman" w:hAnsi="Times New Roman"/>
                <w:sz w:val="24"/>
              </w:rPr>
              <w:t>5</w:t>
            </w:r>
          </w:p>
        </w:tc>
        <w:tc>
          <w:tcPr>
            <w:tcW w:type="dxa" w:w="3353"/>
          </w:tcPr>
          <w:p w14:paraId="86000000">
            <w:pPr>
              <w:rPr>
                <w:rFonts w:ascii="Times New Roman" w:hAnsi="Times New Roman"/>
                <w:sz w:val="24"/>
              </w:rPr>
            </w:pPr>
            <w:r>
              <w:rPr>
                <w:rFonts w:ascii="Times New Roman" w:hAnsi="Times New Roman"/>
                <w:sz w:val="24"/>
              </w:rPr>
              <w:t>Представление о комнатных  и зерновых растениях.</w:t>
            </w:r>
          </w:p>
          <w:p w14:paraId="87000000">
            <w:pPr>
              <w:rPr>
                <w:rFonts w:ascii="Times New Roman" w:hAnsi="Times New Roman"/>
                <w:sz w:val="24"/>
              </w:rPr>
            </w:pPr>
          </w:p>
        </w:tc>
        <w:tc>
          <w:tcPr>
            <w:tcW w:type="dxa" w:w="5449"/>
          </w:tcPr>
          <w:p w14:paraId="88000000">
            <w:pPr>
              <w:rPr>
                <w:rFonts w:ascii="Times New Roman" w:hAnsi="Times New Roman"/>
                <w:sz w:val="24"/>
              </w:rPr>
            </w:pPr>
            <w:r>
              <w:rPr>
                <w:rFonts w:ascii="Times New Roman" w:hAnsi="Times New Roman"/>
                <w:sz w:val="24"/>
              </w:rPr>
              <w:t>Ознакомление</w:t>
            </w:r>
            <w:r>
              <w:rPr>
                <w:rFonts w:ascii="Times New Roman" w:hAnsi="Times New Roman"/>
                <w:sz w:val="24"/>
              </w:rPr>
              <w:t xml:space="preserve"> </w:t>
            </w:r>
            <w:r>
              <w:rPr>
                <w:rFonts w:ascii="Times New Roman" w:hAnsi="Times New Roman"/>
                <w:sz w:val="24"/>
              </w:rPr>
              <w:t>с комнатными и зерновыми растениями</w:t>
            </w:r>
          </w:p>
          <w:p w14:paraId="89000000">
            <w:pPr>
              <w:ind/>
              <w:jc w:val="both"/>
              <w:rPr>
                <w:rFonts w:ascii="Times New Roman" w:hAnsi="Times New Roman"/>
                <w:sz w:val="24"/>
              </w:rPr>
            </w:pPr>
          </w:p>
        </w:tc>
        <w:tc>
          <w:tcPr>
            <w:tcW w:type="dxa" w:w="2298"/>
          </w:tcPr>
          <w:p w14:paraId="8A000000">
            <w:pPr>
              <w:ind/>
              <w:jc w:val="both"/>
              <w:rPr>
                <w:rFonts w:ascii="Times New Roman" w:hAnsi="Times New Roman"/>
                <w:sz w:val="24"/>
              </w:rPr>
            </w:pPr>
            <w:r>
              <w:rPr>
                <w:rFonts w:ascii="Times New Roman" w:hAnsi="Times New Roman"/>
                <w:sz w:val="24"/>
              </w:rPr>
              <w:t>зерновые</w:t>
            </w:r>
          </w:p>
        </w:tc>
        <w:tc>
          <w:tcPr>
            <w:tcW w:type="dxa" w:w="1375"/>
          </w:tcPr>
          <w:p w14:paraId="8B000000">
            <w:pPr>
              <w:rPr>
                <w:rFonts w:ascii="Times New Roman" w:hAnsi="Times New Roman"/>
                <w:sz w:val="24"/>
              </w:rPr>
            </w:pPr>
            <w:r>
              <w:rPr>
                <w:rFonts w:ascii="Times New Roman" w:hAnsi="Times New Roman"/>
                <w:sz w:val="24"/>
              </w:rPr>
              <w:t>08.11</w:t>
            </w:r>
          </w:p>
        </w:tc>
        <w:tc>
          <w:tcPr>
            <w:tcW w:type="dxa" w:w="1567"/>
          </w:tcPr>
          <w:p/>
        </w:tc>
      </w:tr>
      <w:tr>
        <w:tc>
          <w:tcPr>
            <w:tcW w:type="dxa" w:w="665"/>
          </w:tcPr>
          <w:p w14:paraId="8C000000">
            <w:pPr>
              <w:rPr>
                <w:rFonts w:ascii="Times New Roman" w:hAnsi="Times New Roman"/>
                <w:sz w:val="24"/>
              </w:rPr>
            </w:pPr>
            <w:r>
              <w:rPr>
                <w:rFonts w:ascii="Times New Roman" w:hAnsi="Times New Roman"/>
                <w:sz w:val="24"/>
              </w:rPr>
              <w:t>6</w:t>
            </w:r>
          </w:p>
        </w:tc>
        <w:tc>
          <w:tcPr>
            <w:tcW w:type="dxa" w:w="3353"/>
          </w:tcPr>
          <w:p w14:paraId="8D000000">
            <w:pPr>
              <w:rPr>
                <w:rFonts w:ascii="Times New Roman" w:hAnsi="Times New Roman"/>
                <w:sz w:val="24"/>
              </w:rPr>
            </w:pPr>
            <w:r>
              <w:rPr>
                <w:rFonts w:ascii="Times New Roman" w:hAnsi="Times New Roman"/>
                <w:sz w:val="24"/>
              </w:rPr>
              <w:t>Представление о  животных. Домашние и дикие</w:t>
            </w:r>
          </w:p>
        </w:tc>
        <w:tc>
          <w:tcPr>
            <w:tcW w:type="dxa" w:w="5449"/>
          </w:tcPr>
          <w:p w14:paraId="8E000000">
            <w:pPr>
              <w:ind/>
              <w:jc w:val="both"/>
              <w:rPr>
                <w:rFonts w:ascii="Times New Roman" w:hAnsi="Times New Roman"/>
                <w:sz w:val="24"/>
              </w:rPr>
            </w:pPr>
            <w:r>
              <w:rPr>
                <w:rFonts w:ascii="Times New Roman" w:hAnsi="Times New Roman"/>
                <w:sz w:val="24"/>
              </w:rPr>
              <w:t>Ознакомление</w:t>
            </w:r>
            <w:r>
              <w:rPr>
                <w:rFonts w:ascii="Times New Roman" w:hAnsi="Times New Roman"/>
                <w:sz w:val="24"/>
              </w:rPr>
              <w:t xml:space="preserve"> </w:t>
            </w:r>
            <w:r>
              <w:rPr>
                <w:rFonts w:ascii="Times New Roman" w:hAnsi="Times New Roman"/>
                <w:sz w:val="24"/>
              </w:rPr>
              <w:t>с</w:t>
            </w:r>
            <w:r>
              <w:rPr>
                <w:rFonts w:ascii="Times New Roman" w:hAnsi="Times New Roman"/>
                <w:sz w:val="24"/>
              </w:rPr>
              <w:t xml:space="preserve"> </w:t>
            </w:r>
            <w:r>
              <w:rPr>
                <w:rFonts w:ascii="Times New Roman" w:hAnsi="Times New Roman"/>
                <w:sz w:val="24"/>
              </w:rPr>
              <w:t>домашними и дикими животными</w:t>
            </w:r>
          </w:p>
        </w:tc>
        <w:tc>
          <w:tcPr>
            <w:tcW w:type="dxa" w:w="2298"/>
          </w:tcPr>
          <w:p w14:paraId="8F000000">
            <w:pPr>
              <w:ind/>
              <w:jc w:val="both"/>
              <w:rPr>
                <w:rFonts w:ascii="Times New Roman" w:hAnsi="Times New Roman"/>
                <w:sz w:val="24"/>
              </w:rPr>
            </w:pPr>
            <w:r>
              <w:rPr>
                <w:rFonts w:ascii="Times New Roman" w:hAnsi="Times New Roman"/>
                <w:sz w:val="24"/>
              </w:rPr>
              <w:t>животные</w:t>
            </w:r>
          </w:p>
        </w:tc>
        <w:tc>
          <w:tcPr>
            <w:tcW w:type="dxa" w:w="1375"/>
          </w:tcPr>
          <w:p w14:paraId="90000000">
            <w:pPr>
              <w:rPr>
                <w:rFonts w:ascii="Times New Roman" w:hAnsi="Times New Roman"/>
                <w:sz w:val="24"/>
              </w:rPr>
            </w:pPr>
            <w:r>
              <w:rPr>
                <w:rFonts w:ascii="Times New Roman" w:hAnsi="Times New Roman"/>
                <w:sz w:val="24"/>
              </w:rPr>
              <w:t>22.11</w:t>
            </w:r>
          </w:p>
        </w:tc>
        <w:tc>
          <w:tcPr>
            <w:tcW w:type="dxa" w:w="1567"/>
          </w:tcPr>
          <w:p/>
        </w:tc>
      </w:tr>
      <w:tr>
        <w:tc>
          <w:tcPr>
            <w:tcW w:type="dxa" w:w="665"/>
          </w:tcPr>
          <w:p w14:paraId="91000000">
            <w:pPr>
              <w:rPr>
                <w:rFonts w:ascii="Times New Roman" w:hAnsi="Times New Roman"/>
                <w:sz w:val="24"/>
              </w:rPr>
            </w:pPr>
            <w:r>
              <w:rPr>
                <w:rFonts w:ascii="Times New Roman" w:hAnsi="Times New Roman"/>
                <w:sz w:val="24"/>
              </w:rPr>
              <w:t>7</w:t>
            </w:r>
          </w:p>
        </w:tc>
        <w:tc>
          <w:tcPr>
            <w:tcW w:type="dxa" w:w="3353"/>
          </w:tcPr>
          <w:p w14:paraId="92000000">
            <w:pPr>
              <w:rPr>
                <w:rFonts w:ascii="Times New Roman" w:hAnsi="Times New Roman"/>
                <w:sz w:val="24"/>
              </w:rPr>
            </w:pPr>
            <w:r>
              <w:rPr>
                <w:rFonts w:ascii="Times New Roman" w:hAnsi="Times New Roman"/>
                <w:sz w:val="24"/>
              </w:rPr>
              <w:t>Представление о птице. Домашние и дикие птицы.</w:t>
            </w:r>
          </w:p>
        </w:tc>
        <w:tc>
          <w:tcPr>
            <w:tcW w:type="dxa" w:w="5449"/>
          </w:tcPr>
          <w:p w14:paraId="93000000">
            <w:pPr>
              <w:ind/>
              <w:jc w:val="both"/>
              <w:rPr>
                <w:rFonts w:ascii="Times New Roman" w:hAnsi="Times New Roman"/>
                <w:sz w:val="24"/>
              </w:rPr>
            </w:pPr>
            <w:r>
              <w:rPr>
                <w:rFonts w:ascii="Times New Roman" w:hAnsi="Times New Roman"/>
                <w:sz w:val="24"/>
              </w:rPr>
              <w:t xml:space="preserve">Ознакомление </w:t>
            </w:r>
            <w:r>
              <w:rPr>
                <w:rFonts w:ascii="Times New Roman" w:hAnsi="Times New Roman"/>
                <w:sz w:val="24"/>
              </w:rPr>
              <w:t>о</w:t>
            </w:r>
            <w:r>
              <w:rPr>
                <w:rFonts w:ascii="Times New Roman" w:hAnsi="Times New Roman"/>
                <w:sz w:val="24"/>
              </w:rPr>
              <w:t xml:space="preserve"> домашними и дикими птицами</w:t>
            </w:r>
          </w:p>
        </w:tc>
        <w:tc>
          <w:tcPr>
            <w:tcW w:type="dxa" w:w="2298"/>
          </w:tcPr>
          <w:p w14:paraId="94000000">
            <w:pPr>
              <w:ind/>
              <w:jc w:val="both"/>
              <w:rPr>
                <w:rFonts w:ascii="Times New Roman" w:hAnsi="Times New Roman"/>
                <w:sz w:val="24"/>
              </w:rPr>
            </w:pPr>
            <w:r>
              <w:rPr>
                <w:rFonts w:ascii="Times New Roman" w:hAnsi="Times New Roman"/>
                <w:sz w:val="24"/>
              </w:rPr>
              <w:t>птицы</w:t>
            </w:r>
          </w:p>
        </w:tc>
        <w:tc>
          <w:tcPr>
            <w:tcW w:type="dxa" w:w="1375"/>
          </w:tcPr>
          <w:p w14:paraId="95000000">
            <w:pPr>
              <w:rPr>
                <w:rFonts w:ascii="Times New Roman" w:hAnsi="Times New Roman"/>
                <w:sz w:val="24"/>
              </w:rPr>
            </w:pPr>
            <w:r>
              <w:rPr>
                <w:rFonts w:ascii="Times New Roman" w:hAnsi="Times New Roman"/>
                <w:sz w:val="24"/>
              </w:rPr>
              <w:t>06.12</w:t>
            </w:r>
          </w:p>
        </w:tc>
        <w:tc>
          <w:tcPr>
            <w:tcW w:type="dxa" w:w="1567"/>
          </w:tcPr>
          <w:p/>
        </w:tc>
      </w:tr>
      <w:tr>
        <w:tc>
          <w:tcPr>
            <w:tcW w:type="dxa" w:w="665"/>
          </w:tcPr>
          <w:p w14:paraId="96000000">
            <w:pPr>
              <w:rPr>
                <w:rFonts w:ascii="Times New Roman" w:hAnsi="Times New Roman"/>
                <w:sz w:val="24"/>
              </w:rPr>
            </w:pPr>
            <w:r>
              <w:rPr>
                <w:rFonts w:ascii="Times New Roman" w:hAnsi="Times New Roman"/>
                <w:sz w:val="24"/>
              </w:rPr>
              <w:t>8</w:t>
            </w:r>
          </w:p>
        </w:tc>
        <w:tc>
          <w:tcPr>
            <w:tcW w:type="dxa" w:w="3353"/>
          </w:tcPr>
          <w:p w14:paraId="97000000">
            <w:pPr>
              <w:rPr>
                <w:rFonts w:ascii="Times New Roman" w:hAnsi="Times New Roman"/>
                <w:sz w:val="24"/>
              </w:rPr>
            </w:pPr>
            <w:r>
              <w:rPr>
                <w:rFonts w:ascii="Times New Roman" w:hAnsi="Times New Roman"/>
                <w:sz w:val="24"/>
              </w:rPr>
              <w:t>Представление о рыбах Речные и морские рыбы.</w:t>
            </w:r>
          </w:p>
        </w:tc>
        <w:tc>
          <w:tcPr>
            <w:tcW w:type="dxa" w:w="5449"/>
          </w:tcPr>
          <w:p w14:paraId="98000000">
            <w:pPr>
              <w:ind/>
              <w:jc w:val="both"/>
              <w:rPr>
                <w:rFonts w:ascii="Times New Roman" w:hAnsi="Times New Roman"/>
                <w:sz w:val="24"/>
              </w:rPr>
            </w:pPr>
            <w:r>
              <w:rPr>
                <w:rFonts w:ascii="Times New Roman" w:hAnsi="Times New Roman"/>
                <w:sz w:val="24"/>
              </w:rPr>
              <w:t xml:space="preserve">Иметь </w:t>
            </w:r>
            <w:r>
              <w:rPr>
                <w:rFonts w:ascii="Times New Roman" w:hAnsi="Times New Roman"/>
                <w:sz w:val="24"/>
              </w:rPr>
              <w:t xml:space="preserve"> </w:t>
            </w:r>
            <w:r>
              <w:rPr>
                <w:rFonts w:ascii="Times New Roman" w:hAnsi="Times New Roman"/>
                <w:sz w:val="24"/>
              </w:rPr>
              <w:t>п</w:t>
            </w:r>
            <w:r>
              <w:rPr>
                <w:rFonts w:ascii="Times New Roman" w:hAnsi="Times New Roman"/>
                <w:sz w:val="24"/>
              </w:rPr>
              <w:t>редставление о</w:t>
            </w:r>
            <w:r>
              <w:rPr>
                <w:rFonts w:ascii="Times New Roman" w:hAnsi="Times New Roman"/>
                <w:sz w:val="24"/>
              </w:rPr>
              <w:t xml:space="preserve"> рыбах-морских и </w:t>
            </w:r>
            <w:r>
              <w:rPr>
                <w:rFonts w:ascii="Times New Roman" w:hAnsi="Times New Roman"/>
                <w:sz w:val="24"/>
              </w:rPr>
              <w:t>речных</w:t>
            </w:r>
          </w:p>
        </w:tc>
        <w:tc>
          <w:tcPr>
            <w:tcW w:type="dxa" w:w="2298"/>
          </w:tcPr>
          <w:p w14:paraId="99000000">
            <w:pPr>
              <w:ind/>
              <w:jc w:val="both"/>
              <w:rPr>
                <w:rFonts w:ascii="Times New Roman" w:hAnsi="Times New Roman"/>
                <w:sz w:val="24"/>
              </w:rPr>
            </w:pPr>
            <w:r>
              <w:rPr>
                <w:rFonts w:ascii="Times New Roman" w:hAnsi="Times New Roman"/>
                <w:sz w:val="24"/>
              </w:rPr>
              <w:t>рыбы</w:t>
            </w:r>
          </w:p>
        </w:tc>
        <w:tc>
          <w:tcPr>
            <w:tcW w:type="dxa" w:w="1375"/>
          </w:tcPr>
          <w:p w14:paraId="9A000000">
            <w:pPr>
              <w:rPr>
                <w:rFonts w:ascii="Times New Roman" w:hAnsi="Times New Roman"/>
                <w:sz w:val="24"/>
              </w:rPr>
            </w:pPr>
            <w:r>
              <w:rPr>
                <w:rFonts w:ascii="Times New Roman" w:hAnsi="Times New Roman"/>
                <w:sz w:val="24"/>
              </w:rPr>
              <w:t>20.12</w:t>
            </w:r>
          </w:p>
        </w:tc>
        <w:tc>
          <w:tcPr>
            <w:tcW w:type="dxa" w:w="1567"/>
          </w:tcPr>
          <w:p/>
        </w:tc>
      </w:tr>
      <w:tr>
        <w:tc>
          <w:tcPr>
            <w:tcW w:type="dxa" w:w="665"/>
          </w:tcPr>
          <w:p w14:paraId="9B000000">
            <w:pPr>
              <w:rPr>
                <w:rFonts w:ascii="Times New Roman" w:hAnsi="Times New Roman"/>
                <w:sz w:val="24"/>
              </w:rPr>
            </w:pPr>
            <w:r>
              <w:rPr>
                <w:rFonts w:ascii="Times New Roman" w:hAnsi="Times New Roman"/>
                <w:sz w:val="24"/>
              </w:rPr>
              <w:t>9</w:t>
            </w:r>
          </w:p>
        </w:tc>
        <w:tc>
          <w:tcPr>
            <w:tcW w:type="dxa" w:w="3353"/>
          </w:tcPr>
          <w:p w14:paraId="9C000000">
            <w:pPr>
              <w:rPr>
                <w:rFonts w:ascii="Times New Roman" w:hAnsi="Times New Roman"/>
                <w:sz w:val="24"/>
              </w:rPr>
            </w:pPr>
            <w:r>
              <w:rPr>
                <w:rFonts w:ascii="Times New Roman" w:hAnsi="Times New Roman"/>
                <w:sz w:val="24"/>
              </w:rPr>
              <w:t>Представление о насекомых.</w:t>
            </w:r>
          </w:p>
          <w:p w14:paraId="9D000000">
            <w:pPr>
              <w:rPr>
                <w:rFonts w:ascii="Times New Roman" w:hAnsi="Times New Roman"/>
                <w:sz w:val="24"/>
              </w:rPr>
            </w:pPr>
            <w:r>
              <w:rPr>
                <w:rFonts w:ascii="Times New Roman" w:hAnsi="Times New Roman"/>
                <w:sz w:val="24"/>
              </w:rPr>
              <w:t xml:space="preserve">Представление о морских </w:t>
            </w:r>
            <w:r>
              <w:rPr>
                <w:rFonts w:ascii="Times New Roman" w:hAnsi="Times New Roman"/>
                <w:sz w:val="24"/>
              </w:rPr>
              <w:t>обитателях.</w:t>
            </w:r>
          </w:p>
        </w:tc>
        <w:tc>
          <w:tcPr>
            <w:tcW w:type="dxa" w:w="5449"/>
          </w:tcPr>
          <w:p w14:paraId="9E000000">
            <w:pPr>
              <w:ind/>
              <w:jc w:val="both"/>
              <w:rPr>
                <w:rFonts w:ascii="Times New Roman" w:hAnsi="Times New Roman"/>
                <w:sz w:val="24"/>
              </w:rPr>
            </w:pPr>
            <w:r>
              <w:rPr>
                <w:rFonts w:ascii="Times New Roman" w:hAnsi="Times New Roman"/>
                <w:sz w:val="24"/>
              </w:rPr>
              <w:t xml:space="preserve">Иметь </w:t>
            </w:r>
            <w:r>
              <w:rPr>
                <w:rFonts w:ascii="Times New Roman" w:hAnsi="Times New Roman"/>
                <w:sz w:val="24"/>
              </w:rPr>
              <w:t xml:space="preserve"> </w:t>
            </w:r>
            <w:r>
              <w:rPr>
                <w:rFonts w:ascii="Times New Roman" w:hAnsi="Times New Roman"/>
                <w:sz w:val="24"/>
              </w:rPr>
              <w:t>п</w:t>
            </w:r>
            <w:r>
              <w:rPr>
                <w:rFonts w:ascii="Times New Roman" w:hAnsi="Times New Roman"/>
                <w:sz w:val="24"/>
              </w:rPr>
              <w:t>редставление о</w:t>
            </w:r>
            <w:r>
              <w:rPr>
                <w:rFonts w:ascii="Times New Roman" w:hAnsi="Times New Roman"/>
                <w:sz w:val="24"/>
              </w:rPr>
              <w:t xml:space="preserve"> насекомых</w:t>
            </w:r>
          </w:p>
        </w:tc>
        <w:tc>
          <w:tcPr>
            <w:tcW w:type="dxa" w:w="2298"/>
          </w:tcPr>
          <w:p w14:paraId="9F000000">
            <w:pPr>
              <w:ind/>
              <w:jc w:val="both"/>
              <w:rPr>
                <w:rFonts w:ascii="Times New Roman" w:hAnsi="Times New Roman"/>
                <w:sz w:val="24"/>
              </w:rPr>
            </w:pPr>
            <w:r>
              <w:rPr>
                <w:rFonts w:ascii="Times New Roman" w:hAnsi="Times New Roman"/>
                <w:sz w:val="24"/>
              </w:rPr>
              <w:t>насекомые</w:t>
            </w:r>
          </w:p>
        </w:tc>
        <w:tc>
          <w:tcPr>
            <w:tcW w:type="dxa" w:w="1375"/>
          </w:tcPr>
          <w:p w14:paraId="A0000000">
            <w:pPr>
              <w:rPr>
                <w:rFonts w:ascii="Times New Roman" w:hAnsi="Times New Roman"/>
                <w:sz w:val="24"/>
              </w:rPr>
            </w:pPr>
            <w:r>
              <w:rPr>
                <w:rFonts w:ascii="Times New Roman" w:hAnsi="Times New Roman"/>
                <w:sz w:val="24"/>
              </w:rPr>
              <w:t>10.01</w:t>
            </w:r>
          </w:p>
        </w:tc>
        <w:tc>
          <w:tcPr>
            <w:tcW w:type="dxa" w:w="1567"/>
          </w:tcPr>
          <w:p/>
        </w:tc>
      </w:tr>
      <w:tr>
        <w:tc>
          <w:tcPr>
            <w:tcW w:type="dxa" w:w="665"/>
          </w:tcPr>
          <w:p w14:paraId="A1000000">
            <w:pPr>
              <w:rPr>
                <w:rFonts w:ascii="Times New Roman" w:hAnsi="Times New Roman"/>
                <w:sz w:val="24"/>
              </w:rPr>
            </w:pPr>
            <w:r>
              <w:rPr>
                <w:rFonts w:ascii="Times New Roman" w:hAnsi="Times New Roman"/>
                <w:sz w:val="24"/>
              </w:rPr>
              <w:t>10</w:t>
            </w:r>
          </w:p>
        </w:tc>
        <w:tc>
          <w:tcPr>
            <w:tcW w:type="dxa" w:w="3353"/>
          </w:tcPr>
          <w:p w14:paraId="A2000000">
            <w:pPr>
              <w:rPr>
                <w:rFonts w:ascii="Times New Roman" w:hAnsi="Times New Roman"/>
                <w:sz w:val="24"/>
              </w:rPr>
            </w:pPr>
            <w:r>
              <w:rPr>
                <w:rFonts w:ascii="Times New Roman" w:hAnsi="Times New Roman"/>
                <w:sz w:val="24"/>
              </w:rPr>
              <w:t>Представление о значении животных в жизни человека</w:t>
            </w:r>
          </w:p>
        </w:tc>
        <w:tc>
          <w:tcPr>
            <w:tcW w:type="dxa" w:w="5449"/>
          </w:tcPr>
          <w:p w14:paraId="A3000000">
            <w:pPr>
              <w:ind/>
              <w:jc w:val="both"/>
              <w:rPr>
                <w:rFonts w:ascii="Times New Roman" w:hAnsi="Times New Roman"/>
                <w:sz w:val="24"/>
              </w:rPr>
            </w:pPr>
            <w:r>
              <w:rPr>
                <w:rFonts w:ascii="Times New Roman" w:hAnsi="Times New Roman"/>
                <w:sz w:val="24"/>
              </w:rPr>
              <w:t xml:space="preserve">Иметь </w:t>
            </w:r>
            <w:r>
              <w:rPr>
                <w:rFonts w:ascii="Times New Roman" w:hAnsi="Times New Roman"/>
                <w:sz w:val="24"/>
              </w:rPr>
              <w:t xml:space="preserve"> </w:t>
            </w:r>
            <w:r>
              <w:rPr>
                <w:rFonts w:ascii="Times New Roman" w:hAnsi="Times New Roman"/>
                <w:sz w:val="24"/>
              </w:rPr>
              <w:t>п</w:t>
            </w:r>
            <w:r>
              <w:rPr>
                <w:rFonts w:ascii="Times New Roman" w:hAnsi="Times New Roman"/>
                <w:sz w:val="24"/>
              </w:rPr>
              <w:t>редставление о</w:t>
            </w:r>
            <w:r>
              <w:rPr>
                <w:rFonts w:ascii="Times New Roman" w:hAnsi="Times New Roman"/>
                <w:sz w:val="24"/>
              </w:rPr>
              <w:t xml:space="preserve"> значении животных в жизни человека</w:t>
            </w:r>
          </w:p>
        </w:tc>
        <w:tc>
          <w:tcPr>
            <w:tcW w:type="dxa" w:w="2298"/>
          </w:tcPr>
          <w:p w14:paraId="A4000000">
            <w:pPr>
              <w:ind/>
              <w:jc w:val="both"/>
              <w:rPr>
                <w:rFonts w:ascii="Times New Roman" w:hAnsi="Times New Roman"/>
                <w:sz w:val="24"/>
              </w:rPr>
            </w:pPr>
            <w:r>
              <w:rPr>
                <w:rFonts w:ascii="Times New Roman" w:hAnsi="Times New Roman"/>
                <w:sz w:val="24"/>
              </w:rPr>
              <w:t>человек</w:t>
            </w:r>
          </w:p>
        </w:tc>
        <w:tc>
          <w:tcPr>
            <w:tcW w:type="dxa" w:w="1375"/>
          </w:tcPr>
          <w:p w14:paraId="A5000000">
            <w:pPr>
              <w:rPr>
                <w:rFonts w:ascii="Times New Roman" w:hAnsi="Times New Roman"/>
                <w:sz w:val="24"/>
              </w:rPr>
            </w:pPr>
            <w:r>
              <w:rPr>
                <w:rFonts w:ascii="Times New Roman" w:hAnsi="Times New Roman"/>
                <w:sz w:val="24"/>
              </w:rPr>
              <w:t>24.01</w:t>
            </w:r>
          </w:p>
        </w:tc>
        <w:tc>
          <w:tcPr>
            <w:tcW w:type="dxa" w:w="1567"/>
          </w:tcPr>
          <w:p/>
        </w:tc>
      </w:tr>
      <w:tr>
        <w:tc>
          <w:tcPr>
            <w:tcW w:type="dxa" w:w="665"/>
          </w:tcPr>
          <w:p w14:paraId="A6000000">
            <w:pPr>
              <w:rPr>
                <w:rFonts w:ascii="Times New Roman" w:hAnsi="Times New Roman"/>
                <w:sz w:val="24"/>
              </w:rPr>
            </w:pPr>
            <w:r>
              <w:rPr>
                <w:rFonts w:ascii="Times New Roman" w:hAnsi="Times New Roman"/>
                <w:sz w:val="24"/>
              </w:rPr>
              <w:t>11</w:t>
            </w:r>
          </w:p>
        </w:tc>
        <w:tc>
          <w:tcPr>
            <w:tcW w:type="dxa" w:w="3353"/>
          </w:tcPr>
          <w:p w14:paraId="A7000000">
            <w:pPr>
              <w:rPr>
                <w:rFonts w:ascii="Times New Roman" w:hAnsi="Times New Roman"/>
                <w:sz w:val="24"/>
              </w:rPr>
            </w:pPr>
            <w:r>
              <w:rPr>
                <w:rFonts w:ascii="Times New Roman" w:hAnsi="Times New Roman"/>
                <w:sz w:val="24"/>
              </w:rPr>
              <w:t>Представление о почве, о воде и об огне, о воздухе.</w:t>
            </w:r>
          </w:p>
        </w:tc>
        <w:tc>
          <w:tcPr>
            <w:tcW w:type="dxa" w:w="5449"/>
          </w:tcPr>
          <w:p w14:paraId="A8000000">
            <w:pPr>
              <w:ind/>
              <w:jc w:val="both"/>
              <w:rPr>
                <w:rFonts w:ascii="Times New Roman" w:hAnsi="Times New Roman"/>
                <w:sz w:val="24"/>
              </w:rPr>
            </w:pPr>
            <w:r>
              <w:rPr>
                <w:rFonts w:ascii="Times New Roman" w:hAnsi="Times New Roman"/>
                <w:sz w:val="24"/>
              </w:rPr>
              <w:t xml:space="preserve">Иметь </w:t>
            </w:r>
            <w:r>
              <w:rPr>
                <w:rFonts w:ascii="Times New Roman" w:hAnsi="Times New Roman"/>
                <w:sz w:val="24"/>
              </w:rPr>
              <w:t xml:space="preserve"> </w:t>
            </w:r>
            <w:r>
              <w:rPr>
                <w:rFonts w:ascii="Times New Roman" w:hAnsi="Times New Roman"/>
                <w:sz w:val="24"/>
              </w:rPr>
              <w:t>п</w:t>
            </w:r>
            <w:r>
              <w:rPr>
                <w:rFonts w:ascii="Times New Roman" w:hAnsi="Times New Roman"/>
                <w:sz w:val="24"/>
              </w:rPr>
              <w:t>редставление о</w:t>
            </w:r>
            <w:r>
              <w:rPr>
                <w:rFonts w:ascii="Times New Roman" w:hAnsi="Times New Roman"/>
                <w:sz w:val="24"/>
              </w:rPr>
              <w:t xml:space="preserve"> почве, о воде и об огне, о воздухе.</w:t>
            </w:r>
          </w:p>
        </w:tc>
        <w:tc>
          <w:tcPr>
            <w:tcW w:type="dxa" w:w="2298"/>
          </w:tcPr>
          <w:p w14:paraId="A9000000">
            <w:pPr>
              <w:ind/>
              <w:jc w:val="both"/>
              <w:rPr>
                <w:rFonts w:ascii="Times New Roman" w:hAnsi="Times New Roman"/>
                <w:sz w:val="24"/>
              </w:rPr>
            </w:pPr>
            <w:r>
              <w:rPr>
                <w:rFonts w:ascii="Times New Roman" w:hAnsi="Times New Roman"/>
                <w:sz w:val="24"/>
              </w:rPr>
              <w:t xml:space="preserve"> почва, вода</w:t>
            </w:r>
            <w:r>
              <w:rPr>
                <w:rFonts w:ascii="Times New Roman" w:hAnsi="Times New Roman"/>
                <w:sz w:val="24"/>
              </w:rPr>
              <w:t>.</w:t>
            </w:r>
            <w:r>
              <w:rPr>
                <w:rFonts w:ascii="Times New Roman" w:hAnsi="Times New Roman"/>
                <w:sz w:val="24"/>
              </w:rPr>
              <w:t xml:space="preserve"> </w:t>
            </w:r>
            <w:r>
              <w:rPr>
                <w:rFonts w:ascii="Times New Roman" w:hAnsi="Times New Roman"/>
                <w:sz w:val="24"/>
              </w:rPr>
              <w:t>о</w:t>
            </w:r>
            <w:r>
              <w:rPr>
                <w:rFonts w:ascii="Times New Roman" w:hAnsi="Times New Roman"/>
                <w:sz w:val="24"/>
              </w:rPr>
              <w:t>гонь,  воздух</w:t>
            </w:r>
          </w:p>
        </w:tc>
        <w:tc>
          <w:tcPr>
            <w:tcW w:type="dxa" w:w="1375"/>
          </w:tcPr>
          <w:p w14:paraId="AA000000">
            <w:pPr>
              <w:rPr>
                <w:rFonts w:ascii="Times New Roman" w:hAnsi="Times New Roman"/>
                <w:sz w:val="24"/>
              </w:rPr>
            </w:pPr>
            <w:r>
              <w:rPr>
                <w:rFonts w:ascii="Times New Roman" w:hAnsi="Times New Roman"/>
                <w:sz w:val="24"/>
              </w:rPr>
              <w:t>7.03</w:t>
            </w:r>
          </w:p>
        </w:tc>
        <w:tc>
          <w:tcPr>
            <w:tcW w:type="dxa" w:w="1567"/>
          </w:tcPr>
          <w:p/>
        </w:tc>
      </w:tr>
      <w:tr>
        <w:tc>
          <w:tcPr>
            <w:tcW w:type="dxa" w:w="665"/>
          </w:tcPr>
          <w:p w14:paraId="AB000000">
            <w:pPr>
              <w:rPr>
                <w:rFonts w:ascii="Times New Roman" w:hAnsi="Times New Roman"/>
                <w:sz w:val="24"/>
              </w:rPr>
            </w:pPr>
            <w:r>
              <w:rPr>
                <w:rFonts w:ascii="Times New Roman" w:hAnsi="Times New Roman"/>
                <w:sz w:val="24"/>
              </w:rPr>
              <w:t>12</w:t>
            </w:r>
          </w:p>
        </w:tc>
        <w:tc>
          <w:tcPr>
            <w:tcW w:type="dxa" w:w="3353"/>
          </w:tcPr>
          <w:p w14:paraId="AC000000">
            <w:pPr>
              <w:rPr>
                <w:rFonts w:ascii="Times New Roman" w:hAnsi="Times New Roman"/>
                <w:color w:val="000000"/>
                <w:sz w:val="21"/>
              </w:rPr>
            </w:pPr>
            <w:r>
              <w:rPr>
                <w:rFonts w:ascii="Times New Roman" w:hAnsi="Times New Roman"/>
                <w:color w:val="000000"/>
                <w:sz w:val="21"/>
              </w:rPr>
              <w:t>Представление о земле и небе, о реке и о водоеме.</w:t>
            </w:r>
          </w:p>
          <w:p w14:paraId="AD000000">
            <w:pPr>
              <w:rPr>
                <w:rFonts w:ascii="Times New Roman" w:hAnsi="Times New Roman"/>
                <w:color w:val="000000"/>
                <w:sz w:val="21"/>
              </w:rPr>
            </w:pPr>
            <w:r>
              <w:rPr>
                <w:rFonts w:ascii="Times New Roman" w:hAnsi="Times New Roman"/>
                <w:color w:val="000000"/>
                <w:sz w:val="21"/>
              </w:rPr>
              <w:t>Представление о лесе и о луге.</w:t>
            </w:r>
          </w:p>
        </w:tc>
        <w:tc>
          <w:tcPr>
            <w:tcW w:type="dxa" w:w="5449"/>
          </w:tcPr>
          <w:p w14:paraId="AE000000">
            <w:pPr>
              <w:rPr>
                <w:rFonts w:ascii="Times New Roman" w:hAnsi="Times New Roman"/>
                <w:color w:val="000000"/>
                <w:sz w:val="21"/>
              </w:rPr>
            </w:pPr>
            <w:r>
              <w:rPr>
                <w:rFonts w:ascii="Times New Roman" w:hAnsi="Times New Roman"/>
                <w:sz w:val="24"/>
              </w:rPr>
              <w:t xml:space="preserve">Иметь </w:t>
            </w:r>
            <w:r>
              <w:rPr>
                <w:rFonts w:ascii="Times New Roman" w:hAnsi="Times New Roman"/>
                <w:sz w:val="24"/>
              </w:rPr>
              <w:t xml:space="preserve"> </w:t>
            </w:r>
            <w:r>
              <w:rPr>
                <w:rFonts w:ascii="Times New Roman" w:hAnsi="Times New Roman"/>
                <w:sz w:val="24"/>
              </w:rPr>
              <w:t>п</w:t>
            </w:r>
            <w:r>
              <w:rPr>
                <w:rFonts w:ascii="Times New Roman" w:hAnsi="Times New Roman"/>
                <w:sz w:val="24"/>
              </w:rPr>
              <w:t>редставление о</w:t>
            </w:r>
            <w:r>
              <w:rPr>
                <w:rFonts w:ascii="Times New Roman" w:hAnsi="Times New Roman"/>
                <w:color w:val="000000"/>
                <w:sz w:val="21"/>
              </w:rPr>
              <w:t xml:space="preserve">  земле и небе, о реке и о водоеме.</w:t>
            </w:r>
          </w:p>
          <w:p w14:paraId="AF000000">
            <w:pPr>
              <w:ind/>
              <w:jc w:val="both"/>
              <w:rPr>
                <w:rFonts w:ascii="Times New Roman" w:hAnsi="Times New Roman"/>
                <w:sz w:val="24"/>
              </w:rPr>
            </w:pPr>
          </w:p>
        </w:tc>
        <w:tc>
          <w:tcPr>
            <w:tcW w:type="dxa" w:w="2298"/>
          </w:tcPr>
          <w:p w14:paraId="B0000000">
            <w:pPr>
              <w:ind/>
              <w:jc w:val="both"/>
              <w:rPr>
                <w:rFonts w:ascii="Times New Roman" w:hAnsi="Times New Roman"/>
                <w:sz w:val="24"/>
              </w:rPr>
            </w:pPr>
            <w:r>
              <w:rPr>
                <w:rFonts w:ascii="Times New Roman" w:hAnsi="Times New Roman"/>
                <w:sz w:val="24"/>
              </w:rPr>
              <w:t>Земля, небо,  река</w:t>
            </w:r>
            <w:r>
              <w:rPr>
                <w:rFonts w:ascii="Times New Roman" w:hAnsi="Times New Roman"/>
                <w:sz w:val="24"/>
              </w:rPr>
              <w:t>.</w:t>
            </w:r>
            <w:r>
              <w:rPr>
                <w:rFonts w:ascii="Times New Roman" w:hAnsi="Times New Roman"/>
                <w:sz w:val="24"/>
              </w:rPr>
              <w:t xml:space="preserve">   </w:t>
            </w:r>
            <w:r>
              <w:rPr>
                <w:rFonts w:ascii="Times New Roman" w:hAnsi="Times New Roman"/>
                <w:sz w:val="24"/>
              </w:rPr>
              <w:t>в</w:t>
            </w:r>
            <w:r>
              <w:rPr>
                <w:rFonts w:ascii="Times New Roman" w:hAnsi="Times New Roman"/>
                <w:sz w:val="24"/>
              </w:rPr>
              <w:t>одоем</w:t>
            </w:r>
            <w:r>
              <w:rPr>
                <w:rFonts w:ascii="Times New Roman" w:hAnsi="Times New Roman"/>
                <w:sz w:val="24"/>
              </w:rPr>
              <w:t>.</w:t>
            </w:r>
          </w:p>
        </w:tc>
        <w:tc>
          <w:tcPr>
            <w:tcW w:type="dxa" w:w="1375"/>
          </w:tcPr>
          <w:p w14:paraId="B1000000">
            <w:pPr>
              <w:rPr>
                <w:rFonts w:ascii="Times New Roman" w:hAnsi="Times New Roman"/>
                <w:sz w:val="24"/>
              </w:rPr>
            </w:pPr>
            <w:r>
              <w:rPr>
                <w:rFonts w:ascii="Times New Roman" w:hAnsi="Times New Roman"/>
                <w:sz w:val="24"/>
              </w:rPr>
              <w:t>21.03</w:t>
            </w:r>
          </w:p>
        </w:tc>
        <w:tc>
          <w:tcPr>
            <w:tcW w:type="dxa" w:w="1567"/>
          </w:tcPr>
          <w:p/>
        </w:tc>
      </w:tr>
      <w:tr>
        <w:tc>
          <w:tcPr>
            <w:tcW w:type="dxa" w:w="665"/>
          </w:tcPr>
          <w:p w14:paraId="B2000000">
            <w:pPr>
              <w:rPr>
                <w:rFonts w:ascii="Times New Roman" w:hAnsi="Times New Roman"/>
                <w:sz w:val="24"/>
              </w:rPr>
            </w:pPr>
            <w:r>
              <w:rPr>
                <w:rFonts w:ascii="Times New Roman" w:hAnsi="Times New Roman"/>
                <w:sz w:val="24"/>
              </w:rPr>
              <w:t>13</w:t>
            </w:r>
          </w:p>
        </w:tc>
        <w:tc>
          <w:tcPr>
            <w:tcW w:type="dxa" w:w="3353"/>
          </w:tcPr>
          <w:p w14:paraId="B3000000">
            <w:pPr>
              <w:rPr>
                <w:rFonts w:ascii="Times New Roman" w:hAnsi="Times New Roman"/>
                <w:color w:val="000000"/>
                <w:sz w:val="21"/>
              </w:rPr>
            </w:pPr>
            <w:r>
              <w:rPr>
                <w:rFonts w:ascii="Times New Roman" w:hAnsi="Times New Roman"/>
                <w:color w:val="000000"/>
                <w:sz w:val="21"/>
              </w:rPr>
              <w:t>Представлен</w:t>
            </w:r>
            <w:r>
              <w:rPr>
                <w:rFonts w:ascii="Times New Roman" w:hAnsi="Times New Roman"/>
                <w:color w:val="000000"/>
                <w:sz w:val="21"/>
              </w:rPr>
              <w:t>ие о формах земной поверхности,</w:t>
            </w:r>
            <w:r>
              <w:rPr>
                <w:rFonts w:ascii="Times New Roman" w:hAnsi="Times New Roman"/>
                <w:color w:val="000000"/>
                <w:sz w:val="21"/>
              </w:rPr>
              <w:t xml:space="preserve"> о полезных ископаемых с учетом местных природных ресурсов</w:t>
            </w:r>
          </w:p>
        </w:tc>
        <w:tc>
          <w:tcPr>
            <w:tcW w:type="dxa" w:w="5449"/>
          </w:tcPr>
          <w:p w14:paraId="B4000000">
            <w:pPr>
              <w:rPr>
                <w:rFonts w:ascii="Times New Roman" w:hAnsi="Times New Roman"/>
                <w:color w:val="000000"/>
                <w:sz w:val="21"/>
              </w:rPr>
            </w:pPr>
            <w:r>
              <w:rPr>
                <w:rFonts w:ascii="Times New Roman" w:hAnsi="Times New Roman"/>
                <w:sz w:val="24"/>
              </w:rPr>
              <w:t xml:space="preserve">Иметь </w:t>
            </w:r>
            <w:r>
              <w:rPr>
                <w:rFonts w:ascii="Times New Roman" w:hAnsi="Times New Roman"/>
                <w:sz w:val="24"/>
              </w:rPr>
              <w:t xml:space="preserve"> </w:t>
            </w:r>
            <w:r>
              <w:rPr>
                <w:rFonts w:ascii="Times New Roman" w:hAnsi="Times New Roman"/>
                <w:sz w:val="24"/>
              </w:rPr>
              <w:t>п</w:t>
            </w:r>
            <w:r>
              <w:rPr>
                <w:rFonts w:ascii="Times New Roman" w:hAnsi="Times New Roman"/>
                <w:sz w:val="24"/>
              </w:rPr>
              <w:t>редставление о</w:t>
            </w:r>
            <w:r>
              <w:rPr>
                <w:rFonts w:ascii="Times New Roman" w:hAnsi="Times New Roman"/>
                <w:color w:val="000000"/>
                <w:sz w:val="21"/>
              </w:rPr>
              <w:t xml:space="preserve">   формах земной поверхности,</w:t>
            </w:r>
          </w:p>
          <w:p w14:paraId="B5000000">
            <w:pPr>
              <w:ind/>
              <w:jc w:val="both"/>
              <w:rPr>
                <w:rFonts w:ascii="Times New Roman" w:hAnsi="Times New Roman"/>
                <w:sz w:val="24"/>
              </w:rPr>
            </w:pPr>
            <w:r>
              <w:rPr>
                <w:rFonts w:ascii="Times New Roman" w:hAnsi="Times New Roman"/>
                <w:color w:val="000000"/>
                <w:sz w:val="21"/>
              </w:rPr>
              <w:t xml:space="preserve"> о полезных </w:t>
            </w:r>
            <w:r>
              <w:rPr>
                <w:rFonts w:ascii="Times New Roman" w:hAnsi="Times New Roman"/>
                <w:color w:val="000000"/>
                <w:sz w:val="21"/>
              </w:rPr>
              <w:t>ископаемы</w:t>
            </w:r>
            <w:r>
              <w:rPr>
                <w:rFonts w:ascii="Times New Roman" w:hAnsi="Times New Roman"/>
                <w:color w:val="000000"/>
                <w:sz w:val="21"/>
              </w:rPr>
              <w:t xml:space="preserve"> </w:t>
            </w:r>
            <w:r>
              <w:rPr>
                <w:rFonts w:ascii="Times New Roman" w:hAnsi="Times New Roman"/>
                <w:color w:val="000000"/>
                <w:sz w:val="21"/>
              </w:rPr>
              <w:t>х с учетом местных природных ресурсов</w:t>
            </w:r>
          </w:p>
        </w:tc>
        <w:tc>
          <w:tcPr>
            <w:tcW w:type="dxa" w:w="2298"/>
          </w:tcPr>
          <w:p w14:paraId="B6000000">
            <w:pPr>
              <w:ind/>
              <w:jc w:val="both"/>
              <w:rPr>
                <w:rFonts w:ascii="Times New Roman" w:hAnsi="Times New Roman"/>
                <w:sz w:val="24"/>
              </w:rPr>
            </w:pPr>
            <w:r>
              <w:rPr>
                <w:rFonts w:ascii="Times New Roman" w:hAnsi="Times New Roman"/>
                <w:sz w:val="24"/>
              </w:rPr>
              <w:t>полезные ископаемые</w:t>
            </w:r>
          </w:p>
        </w:tc>
        <w:tc>
          <w:tcPr>
            <w:tcW w:type="dxa" w:w="1375"/>
          </w:tcPr>
          <w:p w14:paraId="B7000000">
            <w:pPr>
              <w:rPr>
                <w:rFonts w:ascii="Times New Roman" w:hAnsi="Times New Roman"/>
                <w:sz w:val="24"/>
              </w:rPr>
            </w:pPr>
            <w:r>
              <w:rPr>
                <w:rFonts w:ascii="Times New Roman" w:hAnsi="Times New Roman"/>
                <w:sz w:val="24"/>
              </w:rPr>
              <w:t>07.04</w:t>
            </w:r>
          </w:p>
        </w:tc>
        <w:tc>
          <w:tcPr>
            <w:tcW w:type="dxa" w:w="1567"/>
          </w:tcPr>
          <w:p/>
        </w:tc>
      </w:tr>
      <w:tr>
        <w:tc>
          <w:tcPr>
            <w:tcW w:type="dxa" w:w="665"/>
          </w:tcPr>
          <w:p w14:paraId="B8000000">
            <w:pPr>
              <w:rPr>
                <w:rFonts w:ascii="Times New Roman" w:hAnsi="Times New Roman"/>
                <w:sz w:val="24"/>
              </w:rPr>
            </w:pPr>
            <w:r>
              <w:rPr>
                <w:rFonts w:ascii="Times New Roman" w:hAnsi="Times New Roman"/>
                <w:sz w:val="24"/>
              </w:rPr>
              <w:t>14</w:t>
            </w:r>
          </w:p>
        </w:tc>
        <w:tc>
          <w:tcPr>
            <w:tcW w:type="dxa" w:w="3353"/>
          </w:tcPr>
          <w:p w14:paraId="B9000000">
            <w:pPr>
              <w:rPr>
                <w:rFonts w:ascii="Times New Roman" w:hAnsi="Times New Roman"/>
                <w:sz w:val="24"/>
              </w:rPr>
            </w:pPr>
            <w:r>
              <w:rPr>
                <w:rFonts w:ascii="Times New Roman" w:hAnsi="Times New Roman"/>
                <w:sz w:val="24"/>
              </w:rPr>
              <w:t>Представление о значении объектов природы в жизни человека</w:t>
            </w:r>
          </w:p>
        </w:tc>
        <w:tc>
          <w:tcPr>
            <w:tcW w:type="dxa" w:w="5449"/>
          </w:tcPr>
          <w:p w14:paraId="BA000000">
            <w:pPr>
              <w:ind/>
              <w:jc w:val="both"/>
              <w:rPr>
                <w:rFonts w:ascii="Times New Roman" w:hAnsi="Times New Roman"/>
                <w:sz w:val="24"/>
              </w:rPr>
            </w:pPr>
            <w:r>
              <w:rPr>
                <w:rFonts w:ascii="Times New Roman" w:hAnsi="Times New Roman"/>
                <w:sz w:val="24"/>
              </w:rPr>
              <w:t xml:space="preserve">Иметь </w:t>
            </w:r>
            <w:r>
              <w:rPr>
                <w:rFonts w:ascii="Times New Roman" w:hAnsi="Times New Roman"/>
                <w:sz w:val="24"/>
              </w:rPr>
              <w:t xml:space="preserve"> </w:t>
            </w:r>
            <w:r>
              <w:rPr>
                <w:rFonts w:ascii="Times New Roman" w:hAnsi="Times New Roman"/>
                <w:sz w:val="24"/>
              </w:rPr>
              <w:t>п</w:t>
            </w:r>
            <w:r>
              <w:rPr>
                <w:rFonts w:ascii="Times New Roman" w:hAnsi="Times New Roman"/>
                <w:sz w:val="24"/>
              </w:rPr>
              <w:t>редставление</w:t>
            </w:r>
            <w:r>
              <w:rPr>
                <w:rFonts w:ascii="Times New Roman" w:hAnsi="Times New Roman"/>
                <w:sz w:val="24"/>
              </w:rPr>
              <w:t xml:space="preserve"> </w:t>
            </w:r>
            <w:r>
              <w:rPr>
                <w:rFonts w:ascii="Times New Roman" w:hAnsi="Times New Roman"/>
                <w:sz w:val="24"/>
              </w:rPr>
              <w:t xml:space="preserve"> о значении объектов природы в жизни человека</w:t>
            </w:r>
          </w:p>
        </w:tc>
        <w:tc>
          <w:tcPr>
            <w:tcW w:type="dxa" w:w="2298"/>
          </w:tcPr>
          <w:p w14:paraId="BB000000">
            <w:pPr>
              <w:ind/>
              <w:jc w:val="both"/>
              <w:rPr>
                <w:rFonts w:ascii="Times New Roman" w:hAnsi="Times New Roman"/>
                <w:sz w:val="24"/>
              </w:rPr>
            </w:pPr>
          </w:p>
        </w:tc>
        <w:tc>
          <w:tcPr>
            <w:tcW w:type="dxa" w:w="1375"/>
          </w:tcPr>
          <w:p w14:paraId="BC000000">
            <w:pPr>
              <w:rPr>
                <w:rFonts w:ascii="Times New Roman" w:hAnsi="Times New Roman"/>
                <w:sz w:val="24"/>
              </w:rPr>
            </w:pPr>
            <w:r>
              <w:rPr>
                <w:rFonts w:ascii="Times New Roman" w:hAnsi="Times New Roman"/>
                <w:sz w:val="24"/>
              </w:rPr>
              <w:t>21.04</w:t>
            </w:r>
          </w:p>
        </w:tc>
        <w:tc>
          <w:tcPr>
            <w:tcW w:type="dxa" w:w="1567"/>
          </w:tcPr>
          <w:p/>
        </w:tc>
      </w:tr>
      <w:tr>
        <w:tc>
          <w:tcPr>
            <w:tcW w:type="dxa" w:w="665"/>
          </w:tcPr>
          <w:p w14:paraId="BD000000">
            <w:pPr>
              <w:rPr>
                <w:rFonts w:ascii="Times New Roman" w:hAnsi="Times New Roman"/>
                <w:sz w:val="24"/>
              </w:rPr>
            </w:pPr>
            <w:r>
              <w:rPr>
                <w:rFonts w:ascii="Times New Roman" w:hAnsi="Times New Roman"/>
                <w:sz w:val="24"/>
              </w:rPr>
              <w:t>15</w:t>
            </w:r>
          </w:p>
        </w:tc>
        <w:tc>
          <w:tcPr>
            <w:tcW w:type="dxa" w:w="3353"/>
          </w:tcPr>
          <w:p w14:paraId="BE000000">
            <w:pPr>
              <w:rPr>
                <w:rFonts w:ascii="Times New Roman" w:hAnsi="Times New Roman"/>
                <w:sz w:val="24"/>
              </w:rPr>
            </w:pPr>
            <w:r>
              <w:rPr>
                <w:rFonts w:ascii="Times New Roman" w:hAnsi="Times New Roman"/>
                <w:sz w:val="24"/>
              </w:rPr>
              <w:t>Представление о частях суток, о неделе.</w:t>
            </w:r>
          </w:p>
        </w:tc>
        <w:tc>
          <w:tcPr>
            <w:tcW w:type="dxa" w:w="5449"/>
          </w:tcPr>
          <w:p w14:paraId="BF000000">
            <w:pPr>
              <w:ind/>
              <w:jc w:val="both"/>
              <w:rPr>
                <w:rFonts w:ascii="Times New Roman" w:hAnsi="Times New Roman"/>
                <w:sz w:val="24"/>
              </w:rPr>
            </w:pPr>
            <w:r>
              <w:rPr>
                <w:rFonts w:ascii="Times New Roman" w:hAnsi="Times New Roman"/>
                <w:sz w:val="24"/>
              </w:rPr>
              <w:t xml:space="preserve">Иметь </w:t>
            </w:r>
            <w:r>
              <w:rPr>
                <w:rFonts w:ascii="Times New Roman" w:hAnsi="Times New Roman"/>
                <w:sz w:val="24"/>
              </w:rPr>
              <w:t xml:space="preserve"> </w:t>
            </w:r>
            <w:r>
              <w:rPr>
                <w:rFonts w:ascii="Times New Roman" w:hAnsi="Times New Roman"/>
                <w:sz w:val="24"/>
              </w:rPr>
              <w:t>п</w:t>
            </w:r>
            <w:r>
              <w:rPr>
                <w:rFonts w:ascii="Times New Roman" w:hAnsi="Times New Roman"/>
                <w:sz w:val="24"/>
              </w:rPr>
              <w:t>редставление</w:t>
            </w:r>
            <w:r>
              <w:rPr>
                <w:rFonts w:ascii="Times New Roman" w:hAnsi="Times New Roman"/>
                <w:sz w:val="24"/>
              </w:rPr>
              <w:t xml:space="preserve"> о частях суток, о неделе.</w:t>
            </w:r>
          </w:p>
        </w:tc>
        <w:tc>
          <w:tcPr>
            <w:tcW w:type="dxa" w:w="2298"/>
          </w:tcPr>
          <w:p w14:paraId="C0000000">
            <w:pPr>
              <w:ind/>
              <w:jc w:val="both"/>
              <w:rPr>
                <w:rFonts w:ascii="Times New Roman" w:hAnsi="Times New Roman"/>
                <w:sz w:val="24"/>
              </w:rPr>
            </w:pPr>
            <w:r>
              <w:rPr>
                <w:rFonts w:ascii="Times New Roman" w:hAnsi="Times New Roman"/>
                <w:sz w:val="24"/>
              </w:rPr>
              <w:t>сутки, неделя</w:t>
            </w:r>
          </w:p>
        </w:tc>
        <w:tc>
          <w:tcPr>
            <w:tcW w:type="dxa" w:w="1375"/>
          </w:tcPr>
          <w:p w14:paraId="C1000000">
            <w:pPr>
              <w:rPr>
                <w:rFonts w:ascii="Times New Roman" w:hAnsi="Times New Roman"/>
                <w:sz w:val="24"/>
              </w:rPr>
            </w:pPr>
            <w:r>
              <w:rPr>
                <w:rFonts w:ascii="Times New Roman" w:hAnsi="Times New Roman"/>
                <w:sz w:val="24"/>
              </w:rPr>
              <w:t>9.05</w:t>
            </w:r>
          </w:p>
        </w:tc>
        <w:tc>
          <w:tcPr>
            <w:tcW w:type="dxa" w:w="1567"/>
          </w:tcPr>
          <w:p/>
        </w:tc>
      </w:tr>
      <w:tr>
        <w:tc>
          <w:tcPr>
            <w:tcW w:type="dxa" w:w="665"/>
          </w:tcPr>
          <w:p w14:paraId="C2000000">
            <w:pPr>
              <w:rPr>
                <w:rFonts w:ascii="Times New Roman" w:hAnsi="Times New Roman"/>
                <w:sz w:val="24"/>
              </w:rPr>
            </w:pPr>
            <w:bookmarkStart w:id="1" w:name="_GoBack"/>
            <w:r>
              <w:rPr>
                <w:rFonts w:ascii="Times New Roman" w:hAnsi="Times New Roman"/>
                <w:sz w:val="24"/>
              </w:rPr>
              <w:t>16</w:t>
            </w:r>
          </w:p>
        </w:tc>
        <w:tc>
          <w:tcPr>
            <w:tcW w:type="dxa" w:w="3353"/>
          </w:tcPr>
          <w:p w14:paraId="C3000000">
            <w:pPr>
              <w:rPr>
                <w:rFonts w:ascii="Times New Roman" w:hAnsi="Times New Roman"/>
                <w:sz w:val="24"/>
              </w:rPr>
            </w:pPr>
            <w:r>
              <w:rPr>
                <w:rFonts w:ascii="Times New Roman" w:hAnsi="Times New Roman"/>
                <w:sz w:val="24"/>
              </w:rPr>
              <w:t>Представление о годе.</w:t>
            </w:r>
          </w:p>
          <w:p w14:paraId="C4000000">
            <w:pPr>
              <w:rPr>
                <w:rFonts w:ascii="Times New Roman" w:hAnsi="Times New Roman"/>
                <w:sz w:val="24"/>
              </w:rPr>
            </w:pPr>
          </w:p>
        </w:tc>
        <w:tc>
          <w:tcPr>
            <w:tcW w:type="dxa" w:w="5449"/>
          </w:tcPr>
          <w:p w14:paraId="C5000000">
            <w:pPr>
              <w:ind/>
              <w:jc w:val="both"/>
              <w:rPr>
                <w:rFonts w:ascii="Times New Roman" w:hAnsi="Times New Roman"/>
                <w:sz w:val="24"/>
              </w:rPr>
            </w:pPr>
            <w:r>
              <w:rPr>
                <w:rFonts w:ascii="Times New Roman" w:hAnsi="Times New Roman"/>
                <w:sz w:val="24"/>
              </w:rPr>
              <w:t xml:space="preserve">Иметь </w:t>
            </w:r>
            <w:r>
              <w:rPr>
                <w:rFonts w:ascii="Times New Roman" w:hAnsi="Times New Roman"/>
                <w:sz w:val="24"/>
              </w:rPr>
              <w:t xml:space="preserve"> </w:t>
            </w:r>
            <w:r>
              <w:rPr>
                <w:rFonts w:ascii="Times New Roman" w:hAnsi="Times New Roman"/>
                <w:sz w:val="24"/>
              </w:rPr>
              <w:t>п</w:t>
            </w:r>
            <w:r>
              <w:rPr>
                <w:rFonts w:ascii="Times New Roman" w:hAnsi="Times New Roman"/>
                <w:sz w:val="24"/>
              </w:rPr>
              <w:t>редставление</w:t>
            </w:r>
            <w:r>
              <w:rPr>
                <w:rFonts w:ascii="Times New Roman" w:hAnsi="Times New Roman"/>
                <w:sz w:val="24"/>
              </w:rPr>
              <w:t xml:space="preserve"> </w:t>
            </w:r>
            <w:r>
              <w:rPr>
                <w:rFonts w:ascii="Times New Roman" w:hAnsi="Times New Roman"/>
                <w:sz w:val="24"/>
              </w:rPr>
              <w:t>о частях суток, о неделе, о годе</w:t>
            </w:r>
          </w:p>
        </w:tc>
        <w:tc>
          <w:tcPr>
            <w:tcW w:type="dxa" w:w="2298"/>
          </w:tcPr>
          <w:p w14:paraId="C6000000">
            <w:pPr>
              <w:ind/>
              <w:jc w:val="both"/>
              <w:rPr>
                <w:rFonts w:ascii="Times New Roman" w:hAnsi="Times New Roman"/>
                <w:sz w:val="24"/>
              </w:rPr>
            </w:pPr>
            <w:r>
              <w:rPr>
                <w:rFonts w:ascii="Times New Roman" w:hAnsi="Times New Roman"/>
                <w:sz w:val="24"/>
              </w:rPr>
              <w:t>год</w:t>
            </w:r>
          </w:p>
        </w:tc>
        <w:tc>
          <w:tcPr>
            <w:tcW w:type="dxa" w:w="1375"/>
          </w:tcPr>
          <w:p w14:paraId="C7000000">
            <w:pPr>
              <w:rPr>
                <w:rFonts w:ascii="Times New Roman" w:hAnsi="Times New Roman"/>
                <w:sz w:val="24"/>
              </w:rPr>
            </w:pPr>
            <w:r>
              <w:rPr>
                <w:rFonts w:ascii="Times New Roman" w:hAnsi="Times New Roman"/>
                <w:sz w:val="24"/>
              </w:rPr>
              <w:t>16.05</w:t>
            </w:r>
          </w:p>
        </w:tc>
        <w:tc>
          <w:tcPr>
            <w:tcW w:type="dxa" w:w="1567"/>
          </w:tcPr>
          <w:p/>
        </w:tc>
      </w:tr>
      <w:tr>
        <w:tc>
          <w:tcPr>
            <w:tcW w:type="dxa" w:w="665"/>
          </w:tcPr>
          <w:p w14:paraId="C8000000">
            <w:pPr>
              <w:rPr>
                <w:rFonts w:ascii="Times New Roman" w:hAnsi="Times New Roman"/>
                <w:sz w:val="24"/>
              </w:rPr>
            </w:pPr>
            <w:r>
              <w:rPr>
                <w:rFonts w:ascii="Times New Roman" w:hAnsi="Times New Roman"/>
                <w:sz w:val="24"/>
              </w:rPr>
              <w:t>17</w:t>
            </w:r>
          </w:p>
        </w:tc>
        <w:tc>
          <w:tcPr>
            <w:tcW w:type="dxa" w:w="3353"/>
          </w:tcPr>
          <w:p w14:paraId="C9000000">
            <w:pPr>
              <w:rPr>
                <w:rFonts w:ascii="Times New Roman" w:hAnsi="Times New Roman"/>
                <w:sz w:val="24"/>
              </w:rPr>
            </w:pPr>
            <w:r>
              <w:rPr>
                <w:rFonts w:ascii="Times New Roman" w:hAnsi="Times New Roman"/>
                <w:sz w:val="24"/>
              </w:rPr>
              <w:t>Представление о временах года (осень, зима, весна, лето)</w:t>
            </w:r>
          </w:p>
        </w:tc>
        <w:tc>
          <w:tcPr>
            <w:tcW w:type="dxa" w:w="5449"/>
          </w:tcPr>
          <w:p w14:paraId="CA000000">
            <w:pPr>
              <w:ind/>
              <w:jc w:val="both"/>
              <w:rPr>
                <w:rFonts w:ascii="Times New Roman" w:hAnsi="Times New Roman"/>
                <w:sz w:val="24"/>
              </w:rPr>
            </w:pPr>
            <w:r>
              <w:rPr>
                <w:rFonts w:ascii="Times New Roman" w:hAnsi="Times New Roman"/>
                <w:sz w:val="24"/>
              </w:rPr>
              <w:t xml:space="preserve">Иметь </w:t>
            </w:r>
            <w:r>
              <w:rPr>
                <w:rFonts w:ascii="Times New Roman" w:hAnsi="Times New Roman"/>
                <w:sz w:val="24"/>
              </w:rPr>
              <w:t xml:space="preserve"> </w:t>
            </w:r>
            <w:r>
              <w:rPr>
                <w:rFonts w:ascii="Times New Roman" w:hAnsi="Times New Roman"/>
                <w:sz w:val="24"/>
              </w:rPr>
              <w:t>п</w:t>
            </w:r>
            <w:r>
              <w:rPr>
                <w:rFonts w:ascii="Times New Roman" w:hAnsi="Times New Roman"/>
                <w:sz w:val="24"/>
              </w:rPr>
              <w:t>редставление</w:t>
            </w:r>
            <w:r>
              <w:rPr>
                <w:rFonts w:ascii="Times New Roman" w:hAnsi="Times New Roman"/>
                <w:sz w:val="24"/>
              </w:rPr>
              <w:t xml:space="preserve"> </w:t>
            </w:r>
            <w:r>
              <w:rPr>
                <w:rFonts w:ascii="Times New Roman" w:hAnsi="Times New Roman"/>
                <w:sz w:val="24"/>
              </w:rPr>
              <w:t xml:space="preserve"> о временах года</w:t>
            </w:r>
          </w:p>
        </w:tc>
        <w:tc>
          <w:tcPr>
            <w:tcW w:type="dxa" w:w="2298"/>
          </w:tcPr>
          <w:p w14:paraId="CB000000">
            <w:pPr>
              <w:ind/>
              <w:jc w:val="both"/>
              <w:rPr>
                <w:rFonts w:ascii="Times New Roman" w:hAnsi="Times New Roman"/>
                <w:sz w:val="24"/>
              </w:rPr>
            </w:pPr>
            <w:r>
              <w:rPr>
                <w:rFonts w:ascii="Times New Roman" w:hAnsi="Times New Roman"/>
                <w:sz w:val="24"/>
              </w:rPr>
              <w:t>осень, зима, весна, лето</w:t>
            </w:r>
          </w:p>
        </w:tc>
        <w:tc>
          <w:tcPr>
            <w:tcW w:type="dxa" w:w="1375"/>
          </w:tcPr>
          <w:p w14:paraId="CC000000">
            <w:pPr>
              <w:rPr>
                <w:rFonts w:ascii="Times New Roman" w:hAnsi="Times New Roman"/>
                <w:sz w:val="24"/>
              </w:rPr>
            </w:pPr>
            <w:r>
              <w:rPr>
                <w:rFonts w:ascii="Times New Roman" w:hAnsi="Times New Roman"/>
                <w:sz w:val="24"/>
              </w:rPr>
              <w:t>23.05</w:t>
            </w:r>
          </w:p>
        </w:tc>
        <w:tc>
          <w:tcPr>
            <w:tcW w:type="dxa" w:w="1567"/>
          </w:tcPr>
          <w:p/>
        </w:tc>
      </w:tr>
    </w:tbl>
    <w:p w14:paraId="CD000000">
      <w:bookmarkEnd w:id="1"/>
    </w:p>
    <w:p w14:paraId="CE000000">
      <w:pPr>
        <w:spacing w:after="160" w:line="264" w:lineRule="auto"/>
        <w:ind/>
        <w:rPr>
          <w:rFonts w:ascii="Times New Roman" w:hAnsi="Times New Roman"/>
          <w:b w:val="1"/>
          <w:sz w:val="24"/>
        </w:rPr>
      </w:pPr>
      <w:r>
        <w:rPr>
          <w:rFonts w:ascii="Times New Roman" w:hAnsi="Times New Roman"/>
          <w:b w:val="1"/>
          <w:sz w:val="24"/>
        </w:rPr>
        <w:t>Критерии и нормы оценки знаний, умений и навыков обучающихся</w:t>
      </w:r>
    </w:p>
    <w:p w14:paraId="CF000000">
      <w:pPr>
        <w:spacing w:after="160" w:line="264" w:lineRule="auto"/>
        <w:ind/>
        <w:rPr>
          <w:rFonts w:ascii="Times New Roman" w:hAnsi="Times New Roman"/>
          <w:b w:val="1"/>
          <w:sz w:val="24"/>
        </w:rPr>
      </w:pPr>
    </w:p>
    <w:p w14:paraId="D0000000">
      <w:pPr>
        <w:spacing w:after="160" w:line="264" w:lineRule="auto"/>
        <w:ind/>
        <w:rPr>
          <w:rFonts w:ascii="Times New Roman" w:hAnsi="Times New Roman"/>
          <w:sz w:val="24"/>
        </w:rPr>
      </w:pPr>
      <w:r>
        <w:rPr>
          <w:rFonts w:ascii="Times New Roman" w:hAnsi="Times New Roman"/>
          <w:sz w:val="24"/>
        </w:rPr>
        <w:t xml:space="preserve">Текущий контроль осуществляется по </w:t>
      </w:r>
      <w:r>
        <w:rPr>
          <w:rFonts w:ascii="Times New Roman" w:hAnsi="Times New Roman"/>
          <w:sz w:val="24"/>
        </w:rPr>
        <w:t>безотметочной</w:t>
      </w:r>
      <w:r>
        <w:rPr>
          <w:rFonts w:ascii="Times New Roman" w:hAnsi="Times New Roman"/>
          <w:sz w:val="24"/>
        </w:rPr>
        <w:t xml:space="preserve"> системе. В конце каждой четверти на основании промежуточных результатов успеваемости заполняется лист индивидуальных достижений по предметам. Ведется мониторинг развития универсальных учебных действий по классам</w:t>
      </w:r>
    </w:p>
    <w:p w14:paraId="D1000000">
      <w:pPr>
        <w:spacing w:after="160" w:line="264" w:lineRule="auto"/>
        <w:ind/>
        <w:rPr>
          <w:rFonts w:ascii="Times New Roman" w:hAnsi="Times New Roman"/>
          <w:b w:val="1"/>
          <w:sz w:val="24"/>
        </w:rPr>
      </w:pPr>
    </w:p>
    <w:p w14:paraId="D2000000">
      <w:pPr>
        <w:spacing w:after="160" w:line="264" w:lineRule="auto"/>
        <w:ind/>
        <w:rPr>
          <w:rFonts w:ascii="Times New Roman" w:hAnsi="Times New Roman"/>
          <w:b w:val="1"/>
          <w:sz w:val="24"/>
        </w:rPr>
      </w:pPr>
      <w:r>
        <w:rPr>
          <w:rFonts w:ascii="Times New Roman" w:hAnsi="Times New Roman"/>
          <w:b w:val="1"/>
          <w:sz w:val="24"/>
        </w:rPr>
        <w:t>Лист корректировки рабочей программы</w:t>
      </w:r>
    </w:p>
    <w:tbl>
      <w:tblPr>
        <w:tblStyle w:val="Style_2"/>
        <w:tblLayout w:type="fixed"/>
      </w:tblPr>
      <w:tblGrid>
        <w:gridCol w:w="1057"/>
        <w:gridCol w:w="6706"/>
        <w:gridCol w:w="2411"/>
        <w:gridCol w:w="2549"/>
        <w:gridCol w:w="1985"/>
      </w:tblGrid>
      <w:tr>
        <w:tc>
          <w:tcPr>
            <w:tcW w:type="dxa" w:w="1057"/>
            <w:tcBorders>
              <w:top w:color="000000" w:sz="4" w:val="single"/>
              <w:left w:color="000000" w:sz="4" w:val="single"/>
              <w:bottom w:color="000000" w:sz="4" w:val="single"/>
              <w:right w:color="000000" w:sz="4" w:val="single"/>
            </w:tcBorders>
          </w:tcPr>
          <w:p w14:paraId="D3000000">
            <w:pPr>
              <w:spacing w:after="0" w:line="264" w:lineRule="auto"/>
              <w:ind/>
              <w:rPr>
                <w:rFonts w:ascii="Times New Roman" w:hAnsi="Times New Roman"/>
                <w:b w:val="1"/>
                <w:sz w:val="24"/>
              </w:rPr>
            </w:pPr>
          </w:p>
          <w:p w14:paraId="D4000000">
            <w:pPr>
              <w:spacing w:after="0" w:line="264" w:lineRule="auto"/>
              <w:ind/>
              <w:rPr>
                <w:rFonts w:ascii="Times New Roman" w:hAnsi="Times New Roman"/>
                <w:b w:val="1"/>
                <w:sz w:val="24"/>
              </w:rPr>
            </w:pPr>
            <w:r>
              <w:rPr>
                <w:rFonts w:ascii="Times New Roman" w:hAnsi="Times New Roman"/>
                <w:b w:val="1"/>
                <w:sz w:val="24"/>
              </w:rPr>
              <w:t>Класс</w:t>
            </w:r>
          </w:p>
        </w:tc>
        <w:tc>
          <w:tcPr>
            <w:tcW w:type="dxa" w:w="6706"/>
            <w:tcBorders>
              <w:top w:color="000000" w:sz="4" w:val="single"/>
              <w:left w:color="000000" w:sz="4" w:val="single"/>
              <w:bottom w:color="000000" w:sz="4" w:val="single"/>
              <w:right w:color="000000" w:sz="4" w:val="single"/>
            </w:tcBorders>
          </w:tcPr>
          <w:p w14:paraId="D5000000">
            <w:pPr>
              <w:spacing w:after="0" w:line="264" w:lineRule="auto"/>
              <w:ind/>
              <w:rPr>
                <w:rFonts w:ascii="Times New Roman" w:hAnsi="Times New Roman"/>
                <w:b w:val="1"/>
                <w:sz w:val="24"/>
              </w:rPr>
            </w:pPr>
          </w:p>
          <w:p w14:paraId="D6000000">
            <w:pPr>
              <w:spacing w:after="0" w:line="264" w:lineRule="auto"/>
              <w:ind/>
              <w:rPr>
                <w:rFonts w:ascii="Times New Roman" w:hAnsi="Times New Roman"/>
                <w:b w:val="1"/>
                <w:sz w:val="24"/>
              </w:rPr>
            </w:pPr>
            <w:r>
              <w:rPr>
                <w:rFonts w:ascii="Times New Roman" w:hAnsi="Times New Roman"/>
                <w:b w:val="1"/>
                <w:sz w:val="24"/>
              </w:rPr>
              <w:t>Название раздела, темы</w:t>
            </w:r>
          </w:p>
        </w:tc>
        <w:tc>
          <w:tcPr>
            <w:tcW w:type="dxa" w:w="2411"/>
            <w:tcBorders>
              <w:top w:color="000000" w:sz="4" w:val="single"/>
              <w:left w:color="000000" w:sz="4" w:val="single"/>
              <w:bottom w:color="000000" w:sz="4" w:val="single"/>
              <w:right w:color="000000" w:sz="4" w:val="single"/>
            </w:tcBorders>
          </w:tcPr>
          <w:p w14:paraId="D7000000">
            <w:pPr>
              <w:spacing w:after="0" w:line="264" w:lineRule="auto"/>
              <w:ind/>
              <w:rPr>
                <w:rFonts w:ascii="Times New Roman" w:hAnsi="Times New Roman"/>
                <w:b w:val="1"/>
                <w:sz w:val="24"/>
              </w:rPr>
            </w:pPr>
            <w:r>
              <w:rPr>
                <w:rFonts w:ascii="Times New Roman" w:hAnsi="Times New Roman"/>
                <w:b w:val="1"/>
                <w:sz w:val="24"/>
              </w:rPr>
              <w:t xml:space="preserve">Дата </w:t>
            </w:r>
          </w:p>
          <w:p w14:paraId="D8000000">
            <w:pPr>
              <w:spacing w:after="0" w:line="264" w:lineRule="auto"/>
              <w:ind/>
              <w:rPr>
                <w:rFonts w:ascii="Times New Roman" w:hAnsi="Times New Roman"/>
                <w:b w:val="1"/>
                <w:sz w:val="24"/>
              </w:rPr>
            </w:pPr>
            <w:r>
              <w:rPr>
                <w:rFonts w:ascii="Times New Roman" w:hAnsi="Times New Roman"/>
                <w:b w:val="1"/>
                <w:sz w:val="24"/>
              </w:rPr>
              <w:t xml:space="preserve">проведения </w:t>
            </w:r>
          </w:p>
          <w:p w14:paraId="D9000000">
            <w:pPr>
              <w:spacing w:after="0" w:line="264" w:lineRule="auto"/>
              <w:ind/>
              <w:rPr>
                <w:rFonts w:ascii="Times New Roman" w:hAnsi="Times New Roman"/>
                <w:b w:val="1"/>
                <w:sz w:val="24"/>
              </w:rPr>
            </w:pPr>
            <w:r>
              <w:rPr>
                <w:rFonts w:ascii="Times New Roman" w:hAnsi="Times New Roman"/>
                <w:b w:val="1"/>
                <w:sz w:val="24"/>
              </w:rPr>
              <w:t>по плану</w:t>
            </w:r>
          </w:p>
        </w:tc>
        <w:tc>
          <w:tcPr>
            <w:tcW w:type="dxa" w:w="2549"/>
            <w:tcBorders>
              <w:top w:color="000000" w:sz="4" w:val="single"/>
              <w:left w:color="000000" w:sz="4" w:val="single"/>
              <w:bottom w:color="000000" w:sz="4" w:val="single"/>
              <w:right w:color="000000" w:sz="4" w:val="single"/>
            </w:tcBorders>
          </w:tcPr>
          <w:p w14:paraId="DA000000">
            <w:pPr>
              <w:spacing w:after="0" w:line="264" w:lineRule="auto"/>
              <w:ind/>
              <w:rPr>
                <w:rFonts w:ascii="Times New Roman" w:hAnsi="Times New Roman"/>
                <w:b w:val="1"/>
                <w:sz w:val="24"/>
              </w:rPr>
            </w:pPr>
            <w:r>
              <w:rPr>
                <w:rFonts w:ascii="Times New Roman" w:hAnsi="Times New Roman"/>
                <w:b w:val="1"/>
                <w:sz w:val="24"/>
              </w:rPr>
              <w:t xml:space="preserve">Причина </w:t>
            </w:r>
          </w:p>
          <w:p w14:paraId="DB000000">
            <w:pPr>
              <w:spacing w:after="0" w:line="264" w:lineRule="auto"/>
              <w:ind/>
              <w:rPr>
                <w:rFonts w:ascii="Times New Roman" w:hAnsi="Times New Roman"/>
                <w:b w:val="1"/>
                <w:sz w:val="24"/>
              </w:rPr>
            </w:pPr>
            <w:r>
              <w:rPr>
                <w:rFonts w:ascii="Times New Roman" w:hAnsi="Times New Roman"/>
                <w:b w:val="1"/>
                <w:sz w:val="24"/>
              </w:rPr>
              <w:t>корректировки</w:t>
            </w:r>
          </w:p>
        </w:tc>
        <w:tc>
          <w:tcPr>
            <w:tcW w:type="dxa" w:w="1985"/>
            <w:tcBorders>
              <w:top w:color="000000" w:sz="4" w:val="single"/>
              <w:left w:color="000000" w:sz="4" w:val="single"/>
              <w:bottom w:color="000000" w:sz="4" w:val="single"/>
              <w:right w:color="000000" w:sz="4" w:val="single"/>
            </w:tcBorders>
          </w:tcPr>
          <w:p w14:paraId="DC000000">
            <w:pPr>
              <w:spacing w:after="0" w:line="264" w:lineRule="auto"/>
              <w:ind/>
              <w:rPr>
                <w:rFonts w:ascii="Times New Roman" w:hAnsi="Times New Roman"/>
                <w:b w:val="1"/>
                <w:sz w:val="24"/>
              </w:rPr>
            </w:pPr>
            <w:r>
              <w:rPr>
                <w:rFonts w:ascii="Times New Roman" w:hAnsi="Times New Roman"/>
                <w:b w:val="1"/>
                <w:sz w:val="24"/>
              </w:rPr>
              <w:t xml:space="preserve">Дата </w:t>
            </w:r>
          </w:p>
          <w:p w14:paraId="DD000000">
            <w:pPr>
              <w:spacing w:after="0" w:line="264" w:lineRule="auto"/>
              <w:ind/>
              <w:rPr>
                <w:rFonts w:ascii="Times New Roman" w:hAnsi="Times New Roman"/>
                <w:b w:val="1"/>
                <w:sz w:val="24"/>
              </w:rPr>
            </w:pPr>
            <w:r>
              <w:rPr>
                <w:rFonts w:ascii="Times New Roman" w:hAnsi="Times New Roman"/>
                <w:b w:val="1"/>
                <w:sz w:val="24"/>
              </w:rPr>
              <w:t xml:space="preserve">проведения </w:t>
            </w:r>
          </w:p>
          <w:p w14:paraId="DE000000">
            <w:pPr>
              <w:spacing w:after="0" w:line="264" w:lineRule="auto"/>
              <w:ind/>
              <w:rPr>
                <w:rFonts w:ascii="Times New Roman" w:hAnsi="Times New Roman"/>
                <w:b w:val="1"/>
                <w:sz w:val="24"/>
              </w:rPr>
            </w:pPr>
            <w:r>
              <w:rPr>
                <w:rFonts w:ascii="Times New Roman" w:hAnsi="Times New Roman"/>
                <w:b w:val="1"/>
                <w:sz w:val="24"/>
              </w:rPr>
              <w:t>по факту</w:t>
            </w:r>
          </w:p>
        </w:tc>
      </w:tr>
      <w:tr>
        <w:tc>
          <w:tcPr>
            <w:tcW w:type="dxa" w:w="1057"/>
            <w:tcBorders>
              <w:top w:color="000000" w:sz="4" w:val="single"/>
              <w:left w:color="000000" w:sz="4" w:val="single"/>
              <w:bottom w:color="000000" w:sz="4" w:val="single"/>
              <w:right w:color="000000" w:sz="4" w:val="single"/>
            </w:tcBorders>
          </w:tcPr>
          <w:p w14:paraId="DF000000">
            <w:pPr>
              <w:spacing w:after="0" w:line="264" w:lineRule="auto"/>
              <w:ind/>
              <w:rPr>
                <w:rFonts w:ascii="Times New Roman" w:hAnsi="Times New Roman"/>
                <w:b w:val="1"/>
                <w:sz w:val="24"/>
              </w:rPr>
            </w:pPr>
          </w:p>
          <w:p w14:paraId="E0000000">
            <w:pPr>
              <w:spacing w:after="0" w:line="264" w:lineRule="auto"/>
              <w:ind/>
              <w:rPr>
                <w:rFonts w:ascii="Times New Roman" w:hAnsi="Times New Roman"/>
                <w:b w:val="1"/>
                <w:sz w:val="24"/>
              </w:rPr>
            </w:pPr>
          </w:p>
          <w:p w14:paraId="E1000000">
            <w:pPr>
              <w:spacing w:after="0" w:line="264" w:lineRule="auto"/>
              <w:ind/>
              <w:rPr>
                <w:rFonts w:ascii="Times New Roman" w:hAnsi="Times New Roman"/>
                <w:b w:val="1"/>
                <w:sz w:val="24"/>
              </w:rPr>
            </w:pPr>
          </w:p>
        </w:tc>
        <w:tc>
          <w:tcPr>
            <w:tcW w:type="dxa" w:w="6706"/>
            <w:tcBorders>
              <w:top w:color="000000" w:sz="4" w:val="single"/>
              <w:left w:color="000000" w:sz="4" w:val="single"/>
              <w:bottom w:color="000000" w:sz="4" w:val="single"/>
              <w:right w:color="000000" w:sz="4" w:val="single"/>
            </w:tcBorders>
          </w:tcPr>
          <w:p w14:paraId="E2000000">
            <w:pPr>
              <w:spacing w:after="0" w:line="264" w:lineRule="auto"/>
              <w:ind/>
              <w:rPr>
                <w:rFonts w:ascii="Times New Roman" w:hAnsi="Times New Roman"/>
                <w:b w:val="1"/>
                <w:sz w:val="24"/>
              </w:rPr>
            </w:pPr>
          </w:p>
        </w:tc>
        <w:tc>
          <w:tcPr>
            <w:tcW w:type="dxa" w:w="2411"/>
            <w:tcBorders>
              <w:top w:color="000000" w:sz="4" w:val="single"/>
              <w:left w:color="000000" w:sz="4" w:val="single"/>
              <w:bottom w:color="000000" w:sz="4" w:val="single"/>
              <w:right w:color="000000" w:sz="4" w:val="single"/>
            </w:tcBorders>
          </w:tcPr>
          <w:p w14:paraId="E3000000">
            <w:pPr>
              <w:spacing w:after="0" w:line="264" w:lineRule="auto"/>
              <w:ind/>
              <w:rPr>
                <w:rFonts w:ascii="Times New Roman" w:hAnsi="Times New Roman"/>
                <w:b w:val="1"/>
                <w:sz w:val="24"/>
              </w:rPr>
            </w:pPr>
          </w:p>
        </w:tc>
        <w:tc>
          <w:tcPr>
            <w:tcW w:type="dxa" w:w="2549"/>
            <w:tcBorders>
              <w:top w:color="000000" w:sz="4" w:val="single"/>
              <w:left w:color="000000" w:sz="4" w:val="single"/>
              <w:bottom w:color="000000" w:sz="4" w:val="single"/>
              <w:right w:color="000000" w:sz="4" w:val="single"/>
            </w:tcBorders>
          </w:tcPr>
          <w:p w14:paraId="E4000000">
            <w:pPr>
              <w:spacing w:after="0" w:line="264" w:lineRule="auto"/>
              <w:ind/>
              <w:rPr>
                <w:rFonts w:ascii="Times New Roman" w:hAnsi="Times New Roman"/>
                <w:b w:val="1"/>
                <w:sz w:val="24"/>
              </w:rPr>
            </w:pPr>
          </w:p>
        </w:tc>
        <w:tc>
          <w:tcPr>
            <w:tcW w:type="dxa" w:w="1985"/>
            <w:tcBorders>
              <w:top w:color="000000" w:sz="4" w:val="single"/>
              <w:left w:color="000000" w:sz="4" w:val="single"/>
              <w:bottom w:color="000000" w:sz="4" w:val="single"/>
              <w:right w:color="000000" w:sz="4" w:val="single"/>
            </w:tcBorders>
          </w:tcPr>
          <w:p w14:paraId="E5000000">
            <w:pPr>
              <w:spacing w:after="0" w:line="264" w:lineRule="auto"/>
              <w:ind/>
              <w:rPr>
                <w:rFonts w:ascii="Times New Roman" w:hAnsi="Times New Roman"/>
                <w:b w:val="1"/>
                <w:sz w:val="24"/>
              </w:rPr>
            </w:pPr>
          </w:p>
        </w:tc>
      </w:tr>
      <w:tr>
        <w:tc>
          <w:tcPr>
            <w:tcW w:type="dxa" w:w="1057"/>
            <w:tcBorders>
              <w:top w:color="000000" w:sz="4" w:val="single"/>
              <w:left w:color="000000" w:sz="4" w:val="single"/>
              <w:bottom w:color="000000" w:sz="4" w:val="single"/>
              <w:right w:color="000000" w:sz="4" w:val="single"/>
            </w:tcBorders>
          </w:tcPr>
          <w:p w14:paraId="E6000000">
            <w:pPr>
              <w:spacing w:after="0" w:line="264" w:lineRule="auto"/>
              <w:ind/>
              <w:rPr>
                <w:rFonts w:ascii="Times New Roman" w:hAnsi="Times New Roman"/>
                <w:b w:val="1"/>
                <w:sz w:val="24"/>
              </w:rPr>
            </w:pPr>
          </w:p>
          <w:p w14:paraId="E7000000">
            <w:pPr>
              <w:spacing w:after="0" w:line="264" w:lineRule="auto"/>
              <w:ind/>
              <w:rPr>
                <w:rFonts w:ascii="Times New Roman" w:hAnsi="Times New Roman"/>
                <w:b w:val="1"/>
                <w:sz w:val="24"/>
              </w:rPr>
            </w:pPr>
          </w:p>
          <w:p w14:paraId="E8000000">
            <w:pPr>
              <w:spacing w:after="0" w:line="264" w:lineRule="auto"/>
              <w:ind/>
              <w:rPr>
                <w:rFonts w:ascii="Times New Roman" w:hAnsi="Times New Roman"/>
                <w:b w:val="1"/>
                <w:sz w:val="24"/>
              </w:rPr>
            </w:pPr>
          </w:p>
        </w:tc>
        <w:tc>
          <w:tcPr>
            <w:tcW w:type="dxa" w:w="6706"/>
            <w:tcBorders>
              <w:top w:color="000000" w:sz="4" w:val="single"/>
              <w:left w:color="000000" w:sz="4" w:val="single"/>
              <w:bottom w:color="000000" w:sz="4" w:val="single"/>
              <w:right w:color="000000" w:sz="4" w:val="single"/>
            </w:tcBorders>
          </w:tcPr>
          <w:p w14:paraId="E9000000">
            <w:pPr>
              <w:spacing w:after="0" w:line="264" w:lineRule="auto"/>
              <w:ind/>
              <w:rPr>
                <w:rFonts w:ascii="Times New Roman" w:hAnsi="Times New Roman"/>
                <w:b w:val="1"/>
                <w:sz w:val="24"/>
              </w:rPr>
            </w:pPr>
          </w:p>
        </w:tc>
        <w:tc>
          <w:tcPr>
            <w:tcW w:type="dxa" w:w="2411"/>
            <w:tcBorders>
              <w:top w:color="000000" w:sz="4" w:val="single"/>
              <w:left w:color="000000" w:sz="4" w:val="single"/>
              <w:bottom w:color="000000" w:sz="4" w:val="single"/>
              <w:right w:color="000000" w:sz="4" w:val="single"/>
            </w:tcBorders>
          </w:tcPr>
          <w:p w14:paraId="EA000000">
            <w:pPr>
              <w:spacing w:after="0" w:line="264" w:lineRule="auto"/>
              <w:ind/>
              <w:rPr>
                <w:rFonts w:ascii="Times New Roman" w:hAnsi="Times New Roman"/>
                <w:b w:val="1"/>
                <w:sz w:val="24"/>
              </w:rPr>
            </w:pPr>
          </w:p>
        </w:tc>
        <w:tc>
          <w:tcPr>
            <w:tcW w:type="dxa" w:w="2549"/>
            <w:tcBorders>
              <w:top w:color="000000" w:sz="4" w:val="single"/>
              <w:left w:color="000000" w:sz="4" w:val="single"/>
              <w:bottom w:color="000000" w:sz="4" w:val="single"/>
              <w:right w:color="000000" w:sz="4" w:val="single"/>
            </w:tcBorders>
          </w:tcPr>
          <w:p w14:paraId="EB000000">
            <w:pPr>
              <w:spacing w:after="0" w:line="264" w:lineRule="auto"/>
              <w:ind/>
              <w:rPr>
                <w:rFonts w:ascii="Times New Roman" w:hAnsi="Times New Roman"/>
                <w:b w:val="1"/>
                <w:sz w:val="24"/>
              </w:rPr>
            </w:pPr>
          </w:p>
        </w:tc>
        <w:tc>
          <w:tcPr>
            <w:tcW w:type="dxa" w:w="1985"/>
            <w:tcBorders>
              <w:top w:color="000000" w:sz="4" w:val="single"/>
              <w:left w:color="000000" w:sz="4" w:val="single"/>
              <w:bottom w:color="000000" w:sz="4" w:val="single"/>
              <w:right w:color="000000" w:sz="4" w:val="single"/>
            </w:tcBorders>
          </w:tcPr>
          <w:p w14:paraId="EC000000">
            <w:pPr>
              <w:spacing w:after="0" w:line="264" w:lineRule="auto"/>
              <w:ind/>
              <w:rPr>
                <w:rFonts w:ascii="Times New Roman" w:hAnsi="Times New Roman"/>
                <w:b w:val="1"/>
                <w:sz w:val="24"/>
              </w:rPr>
            </w:pPr>
          </w:p>
        </w:tc>
      </w:tr>
      <w:tr>
        <w:tc>
          <w:tcPr>
            <w:tcW w:type="dxa" w:w="1057"/>
            <w:tcBorders>
              <w:top w:color="000000" w:sz="4" w:val="single"/>
              <w:left w:color="000000" w:sz="4" w:val="single"/>
              <w:bottom w:color="000000" w:sz="4" w:val="single"/>
              <w:right w:color="000000" w:sz="4" w:val="single"/>
            </w:tcBorders>
          </w:tcPr>
          <w:p w14:paraId="ED000000">
            <w:pPr>
              <w:spacing w:after="0" w:line="264" w:lineRule="auto"/>
              <w:ind/>
              <w:rPr>
                <w:rFonts w:ascii="Times New Roman" w:hAnsi="Times New Roman"/>
                <w:b w:val="1"/>
                <w:sz w:val="24"/>
              </w:rPr>
            </w:pPr>
          </w:p>
          <w:p w14:paraId="EE000000">
            <w:pPr>
              <w:spacing w:after="0" w:line="264" w:lineRule="auto"/>
              <w:ind/>
              <w:rPr>
                <w:rFonts w:ascii="Times New Roman" w:hAnsi="Times New Roman"/>
                <w:b w:val="1"/>
                <w:sz w:val="24"/>
              </w:rPr>
            </w:pPr>
          </w:p>
          <w:p w14:paraId="EF000000">
            <w:pPr>
              <w:spacing w:after="0" w:line="264" w:lineRule="auto"/>
              <w:ind/>
              <w:rPr>
                <w:rFonts w:ascii="Times New Roman" w:hAnsi="Times New Roman"/>
                <w:b w:val="1"/>
                <w:sz w:val="24"/>
              </w:rPr>
            </w:pPr>
          </w:p>
        </w:tc>
        <w:tc>
          <w:tcPr>
            <w:tcW w:type="dxa" w:w="6706"/>
            <w:tcBorders>
              <w:top w:color="000000" w:sz="4" w:val="single"/>
              <w:left w:color="000000" w:sz="4" w:val="single"/>
              <w:bottom w:color="000000" w:sz="4" w:val="single"/>
              <w:right w:color="000000" w:sz="4" w:val="single"/>
            </w:tcBorders>
          </w:tcPr>
          <w:p w14:paraId="F0000000">
            <w:pPr>
              <w:spacing w:after="0" w:line="264" w:lineRule="auto"/>
              <w:ind/>
              <w:rPr>
                <w:rFonts w:ascii="Times New Roman" w:hAnsi="Times New Roman"/>
                <w:b w:val="1"/>
                <w:sz w:val="24"/>
              </w:rPr>
            </w:pPr>
          </w:p>
        </w:tc>
        <w:tc>
          <w:tcPr>
            <w:tcW w:type="dxa" w:w="2411"/>
            <w:tcBorders>
              <w:top w:color="000000" w:sz="4" w:val="single"/>
              <w:left w:color="000000" w:sz="4" w:val="single"/>
              <w:bottom w:color="000000" w:sz="4" w:val="single"/>
              <w:right w:color="000000" w:sz="4" w:val="single"/>
            </w:tcBorders>
          </w:tcPr>
          <w:p w14:paraId="F1000000">
            <w:pPr>
              <w:spacing w:after="0" w:line="264" w:lineRule="auto"/>
              <w:ind/>
              <w:rPr>
                <w:rFonts w:ascii="Times New Roman" w:hAnsi="Times New Roman"/>
                <w:b w:val="1"/>
                <w:sz w:val="24"/>
              </w:rPr>
            </w:pPr>
          </w:p>
        </w:tc>
        <w:tc>
          <w:tcPr>
            <w:tcW w:type="dxa" w:w="2549"/>
            <w:tcBorders>
              <w:top w:color="000000" w:sz="4" w:val="single"/>
              <w:left w:color="000000" w:sz="4" w:val="single"/>
              <w:bottom w:color="000000" w:sz="4" w:val="single"/>
              <w:right w:color="000000" w:sz="4" w:val="single"/>
            </w:tcBorders>
          </w:tcPr>
          <w:p w14:paraId="F2000000">
            <w:pPr>
              <w:spacing w:after="0" w:line="264" w:lineRule="auto"/>
              <w:ind/>
              <w:rPr>
                <w:rFonts w:ascii="Times New Roman" w:hAnsi="Times New Roman"/>
                <w:b w:val="1"/>
                <w:sz w:val="24"/>
              </w:rPr>
            </w:pPr>
          </w:p>
        </w:tc>
        <w:tc>
          <w:tcPr>
            <w:tcW w:type="dxa" w:w="1985"/>
            <w:tcBorders>
              <w:top w:color="000000" w:sz="4" w:val="single"/>
              <w:left w:color="000000" w:sz="4" w:val="single"/>
              <w:bottom w:color="000000" w:sz="4" w:val="single"/>
              <w:right w:color="000000" w:sz="4" w:val="single"/>
            </w:tcBorders>
          </w:tcPr>
          <w:p w14:paraId="F3000000">
            <w:pPr>
              <w:spacing w:after="0" w:line="264" w:lineRule="auto"/>
              <w:ind/>
              <w:rPr>
                <w:rFonts w:ascii="Times New Roman" w:hAnsi="Times New Roman"/>
                <w:b w:val="1"/>
                <w:sz w:val="24"/>
              </w:rPr>
            </w:pPr>
          </w:p>
        </w:tc>
      </w:tr>
      <w:tr>
        <w:tc>
          <w:tcPr>
            <w:tcW w:type="dxa" w:w="1057"/>
            <w:tcBorders>
              <w:top w:color="000000" w:sz="4" w:val="single"/>
              <w:left w:color="000000" w:sz="4" w:val="single"/>
              <w:bottom w:color="000000" w:sz="4" w:val="single"/>
              <w:right w:color="000000" w:sz="4" w:val="single"/>
            </w:tcBorders>
          </w:tcPr>
          <w:p w14:paraId="F4000000">
            <w:pPr>
              <w:spacing w:after="0" w:line="264" w:lineRule="auto"/>
              <w:ind/>
              <w:rPr>
                <w:rFonts w:ascii="Times New Roman" w:hAnsi="Times New Roman"/>
                <w:b w:val="1"/>
                <w:sz w:val="24"/>
              </w:rPr>
            </w:pPr>
          </w:p>
          <w:p w14:paraId="F5000000">
            <w:pPr>
              <w:spacing w:after="0" w:line="264" w:lineRule="auto"/>
              <w:ind/>
              <w:rPr>
                <w:rFonts w:ascii="Times New Roman" w:hAnsi="Times New Roman"/>
                <w:b w:val="1"/>
                <w:sz w:val="24"/>
              </w:rPr>
            </w:pPr>
          </w:p>
          <w:p w14:paraId="F6000000">
            <w:pPr>
              <w:spacing w:after="0" w:line="264" w:lineRule="auto"/>
              <w:ind/>
              <w:rPr>
                <w:rFonts w:ascii="Times New Roman" w:hAnsi="Times New Roman"/>
                <w:b w:val="1"/>
                <w:sz w:val="24"/>
              </w:rPr>
            </w:pPr>
          </w:p>
        </w:tc>
        <w:tc>
          <w:tcPr>
            <w:tcW w:type="dxa" w:w="6706"/>
            <w:tcBorders>
              <w:top w:color="000000" w:sz="4" w:val="single"/>
              <w:left w:color="000000" w:sz="4" w:val="single"/>
              <w:bottom w:color="000000" w:sz="4" w:val="single"/>
              <w:right w:color="000000" w:sz="4" w:val="single"/>
            </w:tcBorders>
          </w:tcPr>
          <w:p w14:paraId="F7000000">
            <w:pPr>
              <w:spacing w:after="0" w:line="264" w:lineRule="auto"/>
              <w:ind/>
              <w:rPr>
                <w:rFonts w:ascii="Times New Roman" w:hAnsi="Times New Roman"/>
                <w:b w:val="1"/>
                <w:sz w:val="24"/>
              </w:rPr>
            </w:pPr>
          </w:p>
        </w:tc>
        <w:tc>
          <w:tcPr>
            <w:tcW w:type="dxa" w:w="2411"/>
            <w:tcBorders>
              <w:top w:color="000000" w:sz="4" w:val="single"/>
              <w:left w:color="000000" w:sz="4" w:val="single"/>
              <w:bottom w:color="000000" w:sz="4" w:val="single"/>
              <w:right w:color="000000" w:sz="4" w:val="single"/>
            </w:tcBorders>
          </w:tcPr>
          <w:p w14:paraId="F8000000">
            <w:pPr>
              <w:spacing w:after="0" w:line="264" w:lineRule="auto"/>
              <w:ind/>
              <w:rPr>
                <w:rFonts w:ascii="Times New Roman" w:hAnsi="Times New Roman"/>
                <w:b w:val="1"/>
                <w:sz w:val="24"/>
              </w:rPr>
            </w:pPr>
          </w:p>
        </w:tc>
        <w:tc>
          <w:tcPr>
            <w:tcW w:type="dxa" w:w="2549"/>
            <w:tcBorders>
              <w:top w:color="000000" w:sz="4" w:val="single"/>
              <w:left w:color="000000" w:sz="4" w:val="single"/>
              <w:bottom w:color="000000" w:sz="4" w:val="single"/>
              <w:right w:color="000000" w:sz="4" w:val="single"/>
            </w:tcBorders>
          </w:tcPr>
          <w:p w14:paraId="F9000000">
            <w:pPr>
              <w:spacing w:after="0" w:line="264" w:lineRule="auto"/>
              <w:ind/>
              <w:rPr>
                <w:rFonts w:ascii="Times New Roman" w:hAnsi="Times New Roman"/>
                <w:b w:val="1"/>
                <w:sz w:val="24"/>
              </w:rPr>
            </w:pPr>
          </w:p>
        </w:tc>
        <w:tc>
          <w:tcPr>
            <w:tcW w:type="dxa" w:w="1985"/>
            <w:tcBorders>
              <w:top w:color="000000" w:sz="4" w:val="single"/>
              <w:left w:color="000000" w:sz="4" w:val="single"/>
              <w:bottom w:color="000000" w:sz="4" w:val="single"/>
              <w:right w:color="000000" w:sz="4" w:val="single"/>
            </w:tcBorders>
          </w:tcPr>
          <w:p w14:paraId="FA000000">
            <w:pPr>
              <w:spacing w:after="0" w:line="264" w:lineRule="auto"/>
              <w:ind/>
              <w:rPr>
                <w:rFonts w:ascii="Times New Roman" w:hAnsi="Times New Roman"/>
                <w:b w:val="1"/>
                <w:sz w:val="24"/>
              </w:rPr>
            </w:pPr>
          </w:p>
        </w:tc>
      </w:tr>
      <w:tr>
        <w:tc>
          <w:tcPr>
            <w:tcW w:type="dxa" w:w="1057"/>
            <w:tcBorders>
              <w:top w:color="000000" w:sz="4" w:val="single"/>
              <w:left w:color="000000" w:sz="4" w:val="single"/>
              <w:bottom w:color="000000" w:sz="4" w:val="single"/>
              <w:right w:color="000000" w:sz="4" w:val="single"/>
            </w:tcBorders>
          </w:tcPr>
          <w:p w14:paraId="FB000000">
            <w:pPr>
              <w:spacing w:after="0" w:line="264" w:lineRule="auto"/>
              <w:ind/>
              <w:rPr>
                <w:rFonts w:ascii="Times New Roman" w:hAnsi="Times New Roman"/>
                <w:b w:val="1"/>
                <w:sz w:val="24"/>
              </w:rPr>
            </w:pPr>
          </w:p>
          <w:p w14:paraId="FC000000">
            <w:pPr>
              <w:spacing w:after="0" w:line="264" w:lineRule="auto"/>
              <w:ind/>
              <w:rPr>
                <w:rFonts w:ascii="Times New Roman" w:hAnsi="Times New Roman"/>
                <w:b w:val="1"/>
                <w:sz w:val="24"/>
              </w:rPr>
            </w:pPr>
          </w:p>
          <w:p w14:paraId="FD000000">
            <w:pPr>
              <w:spacing w:after="0" w:line="264" w:lineRule="auto"/>
              <w:ind/>
              <w:rPr>
                <w:rFonts w:ascii="Times New Roman" w:hAnsi="Times New Roman"/>
                <w:b w:val="1"/>
                <w:sz w:val="24"/>
              </w:rPr>
            </w:pPr>
          </w:p>
        </w:tc>
        <w:tc>
          <w:tcPr>
            <w:tcW w:type="dxa" w:w="6706"/>
            <w:tcBorders>
              <w:top w:color="000000" w:sz="4" w:val="single"/>
              <w:left w:color="000000" w:sz="4" w:val="single"/>
              <w:bottom w:color="000000" w:sz="4" w:val="single"/>
              <w:right w:color="000000" w:sz="4" w:val="single"/>
            </w:tcBorders>
          </w:tcPr>
          <w:p w14:paraId="FE000000">
            <w:pPr>
              <w:spacing w:after="0" w:line="264" w:lineRule="auto"/>
              <w:ind/>
              <w:rPr>
                <w:rFonts w:ascii="Times New Roman" w:hAnsi="Times New Roman"/>
                <w:b w:val="1"/>
                <w:sz w:val="24"/>
              </w:rPr>
            </w:pPr>
          </w:p>
        </w:tc>
        <w:tc>
          <w:tcPr>
            <w:tcW w:type="dxa" w:w="2411"/>
            <w:tcBorders>
              <w:top w:color="000000" w:sz="4" w:val="single"/>
              <w:left w:color="000000" w:sz="4" w:val="single"/>
              <w:bottom w:color="000000" w:sz="4" w:val="single"/>
              <w:right w:color="000000" w:sz="4" w:val="single"/>
            </w:tcBorders>
          </w:tcPr>
          <w:p w14:paraId="FF000000">
            <w:pPr>
              <w:spacing w:after="0" w:line="264" w:lineRule="auto"/>
              <w:ind/>
              <w:rPr>
                <w:rFonts w:ascii="Times New Roman" w:hAnsi="Times New Roman"/>
                <w:b w:val="1"/>
                <w:sz w:val="24"/>
              </w:rPr>
            </w:pPr>
          </w:p>
        </w:tc>
        <w:tc>
          <w:tcPr>
            <w:tcW w:type="dxa" w:w="2549"/>
            <w:tcBorders>
              <w:top w:color="000000" w:sz="4" w:val="single"/>
              <w:left w:color="000000" w:sz="4" w:val="single"/>
              <w:bottom w:color="000000" w:sz="4" w:val="single"/>
              <w:right w:color="000000" w:sz="4" w:val="single"/>
            </w:tcBorders>
          </w:tcPr>
          <w:p w14:paraId="00010000">
            <w:pPr>
              <w:spacing w:after="0" w:line="264" w:lineRule="auto"/>
              <w:ind/>
              <w:rPr>
                <w:rFonts w:ascii="Times New Roman" w:hAnsi="Times New Roman"/>
                <w:b w:val="1"/>
                <w:sz w:val="24"/>
              </w:rPr>
            </w:pPr>
          </w:p>
        </w:tc>
        <w:tc>
          <w:tcPr>
            <w:tcW w:type="dxa" w:w="1985"/>
            <w:tcBorders>
              <w:top w:color="000000" w:sz="4" w:val="single"/>
              <w:left w:color="000000" w:sz="4" w:val="single"/>
              <w:bottom w:color="000000" w:sz="4" w:val="single"/>
              <w:right w:color="000000" w:sz="4" w:val="single"/>
            </w:tcBorders>
          </w:tcPr>
          <w:p w14:paraId="01010000">
            <w:pPr>
              <w:spacing w:after="0" w:line="264" w:lineRule="auto"/>
              <w:ind/>
              <w:rPr>
                <w:rFonts w:ascii="Times New Roman" w:hAnsi="Times New Roman"/>
                <w:b w:val="1"/>
                <w:sz w:val="24"/>
              </w:rPr>
            </w:pPr>
          </w:p>
        </w:tc>
      </w:tr>
    </w:tbl>
    <w:p w14:paraId="02010000">
      <w:pPr>
        <w:spacing w:after="160" w:line="264" w:lineRule="auto"/>
        <w:ind/>
        <w:rPr>
          <w:rFonts w:ascii="Times New Roman" w:hAnsi="Times New Roman"/>
          <w:sz w:val="24"/>
        </w:rPr>
      </w:pPr>
    </w:p>
    <w:p w14:paraId="03010000"/>
    <w:sectPr>
      <w:pgSz w:h="11906" w:orient="landscape" w:w="16838"/>
      <w:pgMar w:bottom="1134" w:footer="709" w:gutter="0" w:header="709" w:left="1281" w:right="850" w:top="907"/>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numbering.xml><?xml version="1.0" encoding="utf-8"?>
<w:numbering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abstractNum w:abstractNumId="0">
    <w:lvl w:ilvl="0">
      <w:start w:val="1"/>
      <w:numFmt w:val="bullet"/>
      <w:lvlText w:val=""/>
      <w:lvlJc w:val="left"/>
      <w:pPr>
        <w:ind w:hanging="360" w:left="644"/>
      </w:pPr>
      <w:rPr>
        <w:rFonts w:ascii="Symbol" w:hAnsi="Symbol"/>
      </w:rPr>
    </w:lvl>
    <w:lvl w:ilvl="1">
      <w:start w:val="1"/>
      <w:numFmt w:val="bullet"/>
      <w:lvlText w:val=""/>
      <w:lvlJc w:val="left"/>
      <w:pPr>
        <w:ind w:hanging="360" w:left="1364"/>
      </w:pPr>
      <w:rPr>
        <w:rFonts w:ascii="Symbol" w:hAnsi="Symbol"/>
      </w:rPr>
    </w:lvl>
    <w:lvl w:ilvl="2">
      <w:start w:val="1"/>
      <w:numFmt w:val="bullet"/>
      <w:lvlText w:val=""/>
      <w:lvlJc w:val="left"/>
      <w:pPr>
        <w:ind w:hanging="360" w:left="2084"/>
      </w:pPr>
      <w:rPr>
        <w:rFonts w:ascii="Wingdings" w:hAnsi="Wingdings"/>
      </w:rPr>
    </w:lvl>
    <w:lvl w:ilvl="3">
      <w:start w:val="1"/>
      <w:numFmt w:val="bullet"/>
      <w:lvlText w:val=""/>
      <w:lvlJc w:val="left"/>
      <w:pPr>
        <w:ind w:hanging="360" w:left="2804"/>
      </w:pPr>
      <w:rPr>
        <w:rFonts w:ascii="Symbol" w:hAnsi="Symbol"/>
      </w:rPr>
    </w:lvl>
    <w:lvl w:ilvl="4">
      <w:start w:val="1"/>
      <w:numFmt w:val="bullet"/>
      <w:lvlText w:val="o"/>
      <w:lvlJc w:val="left"/>
      <w:pPr>
        <w:ind w:hanging="360" w:left="3524"/>
      </w:pPr>
      <w:rPr>
        <w:rFonts w:ascii="Courier New" w:hAnsi="Courier New"/>
      </w:rPr>
    </w:lvl>
    <w:lvl w:ilvl="5">
      <w:start w:val="1"/>
      <w:numFmt w:val="bullet"/>
      <w:lvlText w:val=""/>
      <w:lvlJc w:val="left"/>
      <w:pPr>
        <w:ind w:hanging="360" w:left="4244"/>
      </w:pPr>
      <w:rPr>
        <w:rFonts w:ascii="Wingdings" w:hAnsi="Wingdings"/>
      </w:rPr>
    </w:lvl>
    <w:lvl w:ilvl="6">
      <w:start w:val="1"/>
      <w:numFmt w:val="bullet"/>
      <w:lvlText w:val=""/>
      <w:lvlJc w:val="left"/>
      <w:pPr>
        <w:ind w:hanging="360" w:left="4964"/>
      </w:pPr>
      <w:rPr>
        <w:rFonts w:ascii="Symbol" w:hAnsi="Symbol"/>
      </w:rPr>
    </w:lvl>
    <w:lvl w:ilvl="7">
      <w:start w:val="1"/>
      <w:numFmt w:val="bullet"/>
      <w:lvlText w:val="o"/>
      <w:lvlJc w:val="left"/>
      <w:pPr>
        <w:ind w:hanging="360" w:left="5684"/>
      </w:pPr>
      <w:rPr>
        <w:rFonts w:ascii="Courier New" w:hAnsi="Courier New"/>
      </w:rPr>
    </w:lvl>
    <w:lvl w:ilvl="8">
      <w:start w:val="1"/>
      <w:numFmt w:val="bullet"/>
      <w:lvlText w:val=""/>
      <w:lvlJc w:val="left"/>
      <w:pPr>
        <w:ind w:hanging="360" w:left="6404"/>
      </w:pPr>
      <w:rPr>
        <w:rFonts w:ascii="Wingdings" w:hAnsi="Wingdings"/>
      </w:rPr>
    </w:lvl>
  </w:abstractNum>
  <w:abstractNum w:abstractNumId="1">
    <w:lvl w:ilvl="0">
      <w:start w:val="1"/>
      <w:numFmt w:val="decimal"/>
      <w:lvlText w:val="%1)"/>
      <w:lvlJc w:val="left"/>
      <w:pPr>
        <w:ind w:hanging="360" w:left="900"/>
      </w:pPr>
    </w:lvl>
    <w:lvl w:ilvl="1">
      <w:start w:val="1"/>
      <w:numFmt w:val="lowerLetter"/>
      <w:lvlText w:val="%2."/>
      <w:lvlJc w:val="left"/>
      <w:pPr>
        <w:ind w:hanging="360" w:left="1620"/>
      </w:pPr>
    </w:lvl>
    <w:lvl w:ilvl="2">
      <w:start w:val="1"/>
      <w:numFmt w:val="lowerRoman"/>
      <w:lvlText w:val="%3."/>
      <w:lvlJc w:val="right"/>
      <w:pPr>
        <w:ind w:hanging="180" w:left="2340"/>
      </w:pPr>
    </w:lvl>
    <w:lvl w:ilvl="3">
      <w:start w:val="1"/>
      <w:numFmt w:val="decimal"/>
      <w:lvlText w:val="%4."/>
      <w:lvlJc w:val="left"/>
      <w:pPr>
        <w:ind w:hanging="360" w:left="3060"/>
      </w:pPr>
    </w:lvl>
    <w:lvl w:ilvl="4">
      <w:start w:val="1"/>
      <w:numFmt w:val="lowerLetter"/>
      <w:lvlText w:val="%5."/>
      <w:lvlJc w:val="left"/>
      <w:pPr>
        <w:ind w:hanging="360" w:left="3780"/>
      </w:pPr>
    </w:lvl>
    <w:lvl w:ilvl="5">
      <w:start w:val="1"/>
      <w:numFmt w:val="lowerRoman"/>
      <w:lvlText w:val="%6."/>
      <w:lvlJc w:val="right"/>
      <w:pPr>
        <w:ind w:hanging="180" w:left="4500"/>
      </w:pPr>
    </w:lvl>
    <w:lvl w:ilvl="6">
      <w:start w:val="1"/>
      <w:numFmt w:val="decimal"/>
      <w:lvlText w:val="%7."/>
      <w:lvlJc w:val="left"/>
      <w:pPr>
        <w:ind w:hanging="360" w:left="5220"/>
      </w:pPr>
    </w:lvl>
    <w:lvl w:ilvl="7">
      <w:start w:val="1"/>
      <w:numFmt w:val="lowerLetter"/>
      <w:lvlText w:val="%8."/>
      <w:lvlJc w:val="left"/>
      <w:pPr>
        <w:ind w:hanging="360" w:left="5940"/>
      </w:pPr>
    </w:lvl>
    <w:lvl w:ilvl="8">
      <w:start w:val="1"/>
      <w:numFmt w:val="lowerRoman"/>
      <w:lvlText w:val="%9."/>
      <w:lvlJc w:val="right"/>
      <w:pPr>
        <w:ind w:hanging="180" w:left="6660"/>
      </w:pPr>
    </w:lvl>
  </w:abstractNum>
  <w:num w:numId="1">
    <w:abstractNumId w:val="0"/>
  </w:num>
  <w:num w:numId="2">
    <w:abstractNumId w:val="1"/>
  </w:num>
</w:numbering>
</file>

<file path=word/settings.xml><?xml version="1.0" encoding="utf-8"?>
<w:setting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defaultTabStop w:val="708"/>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docDefaults>
    <w:rPrDefault>
      <w:rPr>
        <w:rFonts w:asciiTheme="minorAscii" w:hAnsiTheme="minorHAnsi"/>
        <w:color w:val="000000"/>
        <w:spacing w:val="0"/>
        <w:sz w:val="22"/>
      </w:rPr>
    </w:rPrDefault>
    <w:pPrDefault>
      <w:pPr>
        <w:spacing w:after="200" w:before="0" w:line="276" w:lineRule="auto"/>
        <w:ind w:firstLine="0" w:left="0" w:right="0"/>
        <w:jc w:val="left"/>
      </w:pPr>
    </w:pPrDefault>
  </w:docDefaults>
  <w:latentStyles w:count="24"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Hyperlink" w:qFormat="0" w:semiHidden="0" w:unhideWhenUsed="0"/>
  </w:latentStyles>
  <w:style w:default="1" w:styleId="Style_3" w:type="paragraph">
    <w:name w:val="Normal"/>
    <w:link w:val="Style_3_ch"/>
    <w:uiPriority w:val="0"/>
    <w:qFormat/>
  </w:style>
  <w:style w:default="1" w:styleId="Style_3_ch" w:type="character">
    <w:name w:val="Normal"/>
    <w:link w:val="Style_3"/>
  </w:style>
  <w:style w:styleId="Style_4" w:type="paragraph">
    <w:name w:val="toc 2"/>
    <w:next w:val="Style_3"/>
    <w:link w:val="Style_4_ch"/>
    <w:uiPriority w:val="39"/>
    <w:pPr>
      <w:ind w:firstLine="0" w:left="200"/>
      <w:jc w:val="left"/>
    </w:pPr>
    <w:rPr>
      <w:rFonts w:ascii="XO Thames" w:hAnsi="XO Thames"/>
      <w:sz w:val="28"/>
    </w:rPr>
  </w:style>
  <w:style w:styleId="Style_4_ch" w:type="character">
    <w:name w:val="toc 2"/>
    <w:link w:val="Style_4"/>
    <w:rPr>
      <w:rFonts w:ascii="XO Thames" w:hAnsi="XO Thames"/>
      <w:sz w:val="28"/>
    </w:rPr>
  </w:style>
  <w:style w:styleId="Style_5" w:type="paragraph">
    <w:name w:val="toc 4"/>
    <w:next w:val="Style_3"/>
    <w:link w:val="Style_5_ch"/>
    <w:uiPriority w:val="39"/>
    <w:pPr>
      <w:ind w:firstLine="0" w:left="600"/>
      <w:jc w:val="left"/>
    </w:pPr>
    <w:rPr>
      <w:rFonts w:ascii="XO Thames" w:hAnsi="XO Thames"/>
      <w:sz w:val="28"/>
    </w:rPr>
  </w:style>
  <w:style w:styleId="Style_5_ch" w:type="character">
    <w:name w:val="toc 4"/>
    <w:link w:val="Style_5"/>
    <w:rPr>
      <w:rFonts w:ascii="XO Thames" w:hAnsi="XO Thames"/>
      <w:sz w:val="28"/>
    </w:rPr>
  </w:style>
  <w:style w:styleId="Style_6" w:type="paragraph">
    <w:name w:val="toc 6"/>
    <w:next w:val="Style_3"/>
    <w:link w:val="Style_6_ch"/>
    <w:uiPriority w:val="39"/>
    <w:pPr>
      <w:ind w:firstLine="0" w:left="1000"/>
      <w:jc w:val="left"/>
    </w:pPr>
    <w:rPr>
      <w:rFonts w:ascii="XO Thames" w:hAnsi="XO Thames"/>
      <w:sz w:val="28"/>
    </w:rPr>
  </w:style>
  <w:style w:styleId="Style_6_ch" w:type="character">
    <w:name w:val="toc 6"/>
    <w:link w:val="Style_6"/>
    <w:rPr>
      <w:rFonts w:ascii="XO Thames" w:hAnsi="XO Thames"/>
      <w:sz w:val="28"/>
    </w:rPr>
  </w:style>
  <w:style w:styleId="Style_7" w:type="paragraph">
    <w:name w:val="toc 7"/>
    <w:next w:val="Style_3"/>
    <w:link w:val="Style_7_ch"/>
    <w:uiPriority w:val="39"/>
    <w:pPr>
      <w:ind w:firstLine="0" w:left="1200"/>
      <w:jc w:val="left"/>
    </w:pPr>
    <w:rPr>
      <w:rFonts w:ascii="XO Thames" w:hAnsi="XO Thames"/>
      <w:sz w:val="28"/>
    </w:rPr>
  </w:style>
  <w:style w:styleId="Style_7_ch" w:type="character">
    <w:name w:val="toc 7"/>
    <w:link w:val="Style_7"/>
    <w:rPr>
      <w:rFonts w:ascii="XO Thames" w:hAnsi="XO Thames"/>
      <w:sz w:val="28"/>
    </w:rPr>
  </w:style>
  <w:style w:styleId="Style_8" w:type="paragraph">
    <w:name w:val="heading 3"/>
    <w:next w:val="Style_3"/>
    <w:link w:val="Style_8_ch"/>
    <w:uiPriority w:val="9"/>
    <w:qFormat/>
    <w:pPr>
      <w:spacing w:after="120" w:before="120"/>
      <w:ind/>
      <w:jc w:val="both"/>
      <w:outlineLvl w:val="2"/>
    </w:pPr>
    <w:rPr>
      <w:rFonts w:ascii="XO Thames" w:hAnsi="XO Thames"/>
      <w:b w:val="1"/>
      <w:sz w:val="26"/>
    </w:rPr>
  </w:style>
  <w:style w:styleId="Style_8_ch" w:type="character">
    <w:name w:val="heading 3"/>
    <w:link w:val="Style_8"/>
    <w:rPr>
      <w:rFonts w:ascii="XO Thames" w:hAnsi="XO Thames"/>
      <w:b w:val="1"/>
      <w:sz w:val="26"/>
    </w:rPr>
  </w:style>
  <w:style w:styleId="Style_9" w:type="paragraph">
    <w:name w:val="Default Paragraph Font"/>
    <w:link w:val="Style_9_ch"/>
  </w:style>
  <w:style w:styleId="Style_9_ch" w:type="character">
    <w:name w:val="Default Paragraph Font"/>
    <w:link w:val="Style_9"/>
  </w:style>
  <w:style w:styleId="Style_10" w:type="paragraph">
    <w:name w:val="toc 3"/>
    <w:next w:val="Style_3"/>
    <w:link w:val="Style_10_ch"/>
    <w:uiPriority w:val="39"/>
    <w:pPr>
      <w:ind w:firstLine="0" w:left="400"/>
      <w:jc w:val="left"/>
    </w:pPr>
    <w:rPr>
      <w:rFonts w:ascii="XO Thames" w:hAnsi="XO Thames"/>
      <w:sz w:val="28"/>
    </w:rPr>
  </w:style>
  <w:style w:styleId="Style_10_ch" w:type="character">
    <w:name w:val="toc 3"/>
    <w:link w:val="Style_10"/>
    <w:rPr>
      <w:rFonts w:ascii="XO Thames" w:hAnsi="XO Thames"/>
      <w:sz w:val="28"/>
    </w:rPr>
  </w:style>
  <w:style w:styleId="Style_11" w:type="paragraph">
    <w:name w:val="heading 5"/>
    <w:next w:val="Style_3"/>
    <w:link w:val="Style_11_ch"/>
    <w:uiPriority w:val="9"/>
    <w:qFormat/>
    <w:pPr>
      <w:spacing w:after="120" w:before="120"/>
      <w:ind/>
      <w:jc w:val="both"/>
      <w:outlineLvl w:val="4"/>
    </w:pPr>
    <w:rPr>
      <w:rFonts w:ascii="XO Thames" w:hAnsi="XO Thames"/>
      <w:b w:val="1"/>
      <w:sz w:val="22"/>
    </w:rPr>
  </w:style>
  <w:style w:styleId="Style_11_ch" w:type="character">
    <w:name w:val="heading 5"/>
    <w:link w:val="Style_11"/>
    <w:rPr>
      <w:rFonts w:ascii="XO Thames" w:hAnsi="XO Thames"/>
      <w:b w:val="1"/>
      <w:sz w:val="22"/>
    </w:rPr>
  </w:style>
  <w:style w:styleId="Style_12" w:type="paragraph">
    <w:name w:val="heading 1"/>
    <w:next w:val="Style_3"/>
    <w:link w:val="Style_12_ch"/>
    <w:uiPriority w:val="9"/>
    <w:qFormat/>
    <w:pPr>
      <w:spacing w:after="120" w:before="120"/>
      <w:ind/>
      <w:jc w:val="both"/>
      <w:outlineLvl w:val="0"/>
    </w:pPr>
    <w:rPr>
      <w:rFonts w:ascii="XO Thames" w:hAnsi="XO Thames"/>
      <w:b w:val="1"/>
      <w:sz w:val="32"/>
    </w:rPr>
  </w:style>
  <w:style w:styleId="Style_12_ch" w:type="character">
    <w:name w:val="heading 1"/>
    <w:link w:val="Style_12"/>
    <w:rPr>
      <w:rFonts w:ascii="XO Thames" w:hAnsi="XO Thames"/>
      <w:b w:val="1"/>
      <w:sz w:val="32"/>
    </w:rPr>
  </w:style>
  <w:style w:styleId="Style_13" w:type="paragraph">
    <w:name w:val="Hyperlink"/>
    <w:link w:val="Style_13_ch"/>
    <w:rPr>
      <w:color w:val="0000FF"/>
      <w:u w:val="single"/>
    </w:rPr>
  </w:style>
  <w:style w:styleId="Style_13_ch" w:type="character">
    <w:name w:val="Hyperlink"/>
    <w:link w:val="Style_13"/>
    <w:rPr>
      <w:color w:val="0000FF"/>
      <w:u w:val="single"/>
    </w:rPr>
  </w:style>
  <w:style w:styleId="Style_14" w:type="paragraph">
    <w:name w:val="Footnote"/>
    <w:link w:val="Style_14_ch"/>
    <w:pPr>
      <w:ind w:firstLine="851" w:left="0"/>
      <w:jc w:val="both"/>
    </w:pPr>
    <w:rPr>
      <w:rFonts w:ascii="XO Thames" w:hAnsi="XO Thames"/>
      <w:sz w:val="22"/>
    </w:rPr>
  </w:style>
  <w:style w:styleId="Style_14_ch" w:type="character">
    <w:name w:val="Footnote"/>
    <w:link w:val="Style_14"/>
    <w:rPr>
      <w:rFonts w:ascii="XO Thames" w:hAnsi="XO Thames"/>
      <w:sz w:val="22"/>
    </w:rPr>
  </w:style>
  <w:style w:styleId="Style_15" w:type="paragraph">
    <w:name w:val="toc 1"/>
    <w:next w:val="Style_3"/>
    <w:link w:val="Style_15_ch"/>
    <w:uiPriority w:val="39"/>
    <w:pPr>
      <w:ind w:firstLine="0" w:left="0"/>
      <w:jc w:val="left"/>
    </w:pPr>
    <w:rPr>
      <w:rFonts w:ascii="XO Thames" w:hAnsi="XO Thames"/>
      <w:b w:val="1"/>
      <w:sz w:val="28"/>
    </w:rPr>
  </w:style>
  <w:style w:styleId="Style_15_ch" w:type="character">
    <w:name w:val="toc 1"/>
    <w:link w:val="Style_15"/>
    <w:rPr>
      <w:rFonts w:ascii="XO Thames" w:hAnsi="XO Thames"/>
      <w:b w:val="1"/>
      <w:sz w:val="28"/>
    </w:rPr>
  </w:style>
  <w:style w:styleId="Style_16" w:type="paragraph">
    <w:name w:val="Header and Footer"/>
    <w:link w:val="Style_16_ch"/>
    <w:pPr>
      <w:spacing w:line="240" w:lineRule="auto"/>
      <w:ind/>
      <w:jc w:val="both"/>
    </w:pPr>
    <w:rPr>
      <w:rFonts w:ascii="XO Thames" w:hAnsi="XO Thames"/>
      <w:sz w:val="20"/>
    </w:rPr>
  </w:style>
  <w:style w:styleId="Style_16_ch" w:type="character">
    <w:name w:val="Header and Footer"/>
    <w:link w:val="Style_16"/>
    <w:rPr>
      <w:rFonts w:ascii="XO Thames" w:hAnsi="XO Thames"/>
      <w:sz w:val="20"/>
    </w:rPr>
  </w:style>
  <w:style w:styleId="Style_17" w:type="paragraph">
    <w:name w:val="toc 9"/>
    <w:next w:val="Style_3"/>
    <w:link w:val="Style_17_ch"/>
    <w:uiPriority w:val="39"/>
    <w:pPr>
      <w:ind w:firstLine="0" w:left="1600"/>
      <w:jc w:val="left"/>
    </w:pPr>
    <w:rPr>
      <w:rFonts w:ascii="XO Thames" w:hAnsi="XO Thames"/>
      <w:sz w:val="28"/>
    </w:rPr>
  </w:style>
  <w:style w:styleId="Style_17_ch" w:type="character">
    <w:name w:val="toc 9"/>
    <w:link w:val="Style_17"/>
    <w:rPr>
      <w:rFonts w:ascii="XO Thames" w:hAnsi="XO Thames"/>
      <w:sz w:val="28"/>
    </w:rPr>
  </w:style>
  <w:style w:styleId="Style_18" w:type="paragraph">
    <w:name w:val="toc 8"/>
    <w:next w:val="Style_3"/>
    <w:link w:val="Style_18_ch"/>
    <w:uiPriority w:val="39"/>
    <w:pPr>
      <w:ind w:firstLine="0" w:left="1400"/>
      <w:jc w:val="left"/>
    </w:pPr>
    <w:rPr>
      <w:rFonts w:ascii="XO Thames" w:hAnsi="XO Thames"/>
      <w:sz w:val="28"/>
    </w:rPr>
  </w:style>
  <w:style w:styleId="Style_18_ch" w:type="character">
    <w:name w:val="toc 8"/>
    <w:link w:val="Style_18"/>
    <w:rPr>
      <w:rFonts w:ascii="XO Thames" w:hAnsi="XO Thames"/>
      <w:sz w:val="28"/>
    </w:rPr>
  </w:style>
  <w:style w:styleId="Style_19" w:type="paragraph">
    <w:name w:val="toc 5"/>
    <w:next w:val="Style_3"/>
    <w:link w:val="Style_19_ch"/>
    <w:uiPriority w:val="39"/>
    <w:pPr>
      <w:ind w:firstLine="0" w:left="800"/>
      <w:jc w:val="left"/>
    </w:pPr>
    <w:rPr>
      <w:rFonts w:ascii="XO Thames" w:hAnsi="XO Thames"/>
      <w:sz w:val="28"/>
    </w:rPr>
  </w:style>
  <w:style w:styleId="Style_19_ch" w:type="character">
    <w:name w:val="toc 5"/>
    <w:link w:val="Style_19"/>
    <w:rPr>
      <w:rFonts w:ascii="XO Thames" w:hAnsi="XO Thames"/>
      <w:sz w:val="28"/>
    </w:rPr>
  </w:style>
  <w:style w:styleId="Style_20" w:type="paragraph">
    <w:name w:val="Balloon Text"/>
    <w:basedOn w:val="Style_3"/>
    <w:link w:val="Style_20_ch"/>
    <w:pPr>
      <w:spacing w:after="0" w:line="240" w:lineRule="auto"/>
      <w:ind/>
    </w:pPr>
    <w:rPr>
      <w:rFonts w:ascii="Tahoma" w:hAnsi="Tahoma"/>
      <w:sz w:val="16"/>
    </w:rPr>
  </w:style>
  <w:style w:styleId="Style_20_ch" w:type="character">
    <w:name w:val="Balloon Text"/>
    <w:basedOn w:val="Style_3_ch"/>
    <w:link w:val="Style_20"/>
    <w:rPr>
      <w:rFonts w:ascii="Tahoma" w:hAnsi="Tahoma"/>
      <w:sz w:val="16"/>
    </w:rPr>
  </w:style>
  <w:style w:styleId="Style_21" w:type="paragraph">
    <w:name w:val="Subtitle"/>
    <w:next w:val="Style_3"/>
    <w:link w:val="Style_21_ch"/>
    <w:uiPriority w:val="11"/>
    <w:qFormat/>
    <w:pPr>
      <w:ind/>
      <w:jc w:val="both"/>
    </w:pPr>
    <w:rPr>
      <w:rFonts w:ascii="XO Thames" w:hAnsi="XO Thames"/>
      <w:i w:val="1"/>
      <w:sz w:val="24"/>
    </w:rPr>
  </w:style>
  <w:style w:styleId="Style_21_ch" w:type="character">
    <w:name w:val="Subtitle"/>
    <w:link w:val="Style_21"/>
    <w:rPr>
      <w:rFonts w:ascii="XO Thames" w:hAnsi="XO Thames"/>
      <w:i w:val="1"/>
      <w:sz w:val="24"/>
    </w:rPr>
  </w:style>
  <w:style w:styleId="Style_22" w:type="paragraph">
    <w:name w:val="Title"/>
    <w:next w:val="Style_3"/>
    <w:link w:val="Style_22_ch"/>
    <w:uiPriority w:val="10"/>
    <w:qFormat/>
    <w:pPr>
      <w:spacing w:after="567" w:before="567"/>
      <w:ind/>
      <w:jc w:val="center"/>
    </w:pPr>
    <w:rPr>
      <w:rFonts w:ascii="XO Thames" w:hAnsi="XO Thames"/>
      <w:b w:val="1"/>
      <w:caps w:val="1"/>
      <w:sz w:val="40"/>
    </w:rPr>
  </w:style>
  <w:style w:styleId="Style_22_ch" w:type="character">
    <w:name w:val="Title"/>
    <w:link w:val="Style_22"/>
    <w:rPr>
      <w:rFonts w:ascii="XO Thames" w:hAnsi="XO Thames"/>
      <w:b w:val="1"/>
      <w:caps w:val="1"/>
      <w:sz w:val="40"/>
    </w:rPr>
  </w:style>
  <w:style w:styleId="Style_23" w:type="paragraph">
    <w:name w:val="heading 4"/>
    <w:next w:val="Style_3"/>
    <w:link w:val="Style_23_ch"/>
    <w:uiPriority w:val="9"/>
    <w:qFormat/>
    <w:pPr>
      <w:spacing w:after="120" w:before="120"/>
      <w:ind/>
      <w:jc w:val="both"/>
      <w:outlineLvl w:val="3"/>
    </w:pPr>
    <w:rPr>
      <w:rFonts w:ascii="XO Thames" w:hAnsi="XO Thames"/>
      <w:b w:val="1"/>
      <w:sz w:val="24"/>
    </w:rPr>
  </w:style>
  <w:style w:styleId="Style_23_ch" w:type="character">
    <w:name w:val="heading 4"/>
    <w:link w:val="Style_23"/>
    <w:rPr>
      <w:rFonts w:ascii="XO Thames" w:hAnsi="XO Thames"/>
      <w:b w:val="1"/>
      <w:sz w:val="24"/>
    </w:rPr>
  </w:style>
  <w:style w:styleId="Style_24" w:type="paragraph">
    <w:name w:val="heading 2"/>
    <w:next w:val="Style_3"/>
    <w:link w:val="Style_24_ch"/>
    <w:uiPriority w:val="9"/>
    <w:qFormat/>
    <w:pPr>
      <w:spacing w:after="120" w:before="120"/>
      <w:ind/>
      <w:jc w:val="both"/>
      <w:outlineLvl w:val="1"/>
    </w:pPr>
    <w:rPr>
      <w:rFonts w:ascii="XO Thames" w:hAnsi="XO Thames"/>
      <w:b w:val="1"/>
      <w:sz w:val="28"/>
    </w:rPr>
  </w:style>
  <w:style w:styleId="Style_24_ch" w:type="character">
    <w:name w:val="heading 2"/>
    <w:link w:val="Style_24"/>
    <w:rPr>
      <w:rFonts w:ascii="XO Thames" w:hAnsi="XO Thames"/>
      <w:b w:val="1"/>
      <w:sz w:val="28"/>
    </w:rPr>
  </w:style>
  <w:style w:default="1" w:styleId="Style_2" w:type="table">
    <w:name w:val="Normal Table"/>
    <w:tblPr>
      <w:tblInd w:type="dxa" w:w="0"/>
      <w:tblCellMar>
        <w:top w:type="dxa" w:w="0"/>
        <w:left w:type="dxa" w:w="108"/>
        <w:bottom w:type="dxa" w:w="0"/>
        <w:right w:type="dxa" w:w="108"/>
      </w:tblCellMar>
    </w:tblPr>
  </w:style>
  <w:style w:styleId="Style_1" w:type="table">
    <w:name w:val="Table Grid"/>
    <w:basedOn w:val="Style_2"/>
    <w:pPr>
      <w:spacing w:after="0" w:line="240" w:lineRule="auto"/>
      <w:ind/>
    </w:pPr>
    <w:tblPr>
      <w:tblInd w:type="dxa" w:w="0"/>
      <w:tblBorders>
        <w:top w:color="000000" w:sz="4" w:val="single"/>
        <w:left w:color="000000" w:sz="4" w:val="single"/>
        <w:bottom w:color="000000" w:sz="4" w:val="single"/>
        <w:right w:color="000000" w:sz="4" w:val="single"/>
        <w:insideH w:color="000000" w:sz="4" w:val="single"/>
        <w:insideV w:color="000000" w:sz="4" w:val="single"/>
      </w:tblBorders>
      <w:tblCellMar>
        <w:top w:type="dxa" w:w="0"/>
        <w:left w:type="dxa" w:w="108"/>
        <w:bottom w:type="dxa" w:w="0"/>
        <w:right w:type="dxa" w:w="108"/>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7" Target="numbering.xml" Type="http://schemas.openxmlformats.org/officeDocument/2006/relationships/numbering"/>
  <Relationship Id="rId6" Target="theme/theme1.xml" Type="http://schemas.openxmlformats.org/officeDocument/2006/relationships/theme"/>
  <Relationship Id="rId5" Target="webSettings.xml" Type="http://schemas.openxmlformats.org/officeDocument/2006/relationships/webSettings"/>
  <Relationship Id="rId4" Target="stylesWithEffects.xml" Type="http://schemas.microsoft.com/office/2007/relationships/stylesWithEffects"/>
  <Relationship Id="rId3" Target="styles.xml" Type="http://schemas.openxmlformats.org/officeDocument/2006/relationships/styles"/>
  <Relationship Id="rId2" Target="settings.xml" Type="http://schemas.openxmlformats.org/officeDocument/2006/relationships/settings"/>
  <Relationship Id="rId1" Target="fontTable.xml" Type="http://schemas.openxmlformats.org/officeDocument/2006/relationships/fontTable"/>
</Relationships>

</file>

<file path=word/theme/theme1.xml><?xml version="1.0" encoding="utf-8"?>
<a:theme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MyOffice-CoreFramework-Windows/25</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2022-10-18T00:47:18Z</dcterms:modified>
</cp:coreProperties>
</file>